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516" w:rsidRPr="007202A1" w:rsidRDefault="001706F1" w:rsidP="007202A1">
      <w:pPr>
        <w:spacing w:after="0"/>
        <w:jc w:val="center"/>
        <w:rPr>
          <w:rFonts w:cstheme="minorHAnsi"/>
          <w:b/>
          <w:sz w:val="32"/>
          <w:szCs w:val="32"/>
          <w:u w:val="single"/>
        </w:rPr>
      </w:pPr>
      <w:r w:rsidRPr="007202A1">
        <w:rPr>
          <w:rFonts w:cstheme="minorHAnsi"/>
          <w:b/>
          <w:sz w:val="32"/>
          <w:szCs w:val="32"/>
          <w:u w:val="single"/>
        </w:rPr>
        <w:t>Oxfordshire Growth Deal and City Deal Programme Reports</w:t>
      </w:r>
    </w:p>
    <w:p w:rsidR="001706F1" w:rsidRDefault="001706F1" w:rsidP="001706F1">
      <w:pPr>
        <w:spacing w:after="0"/>
        <w:jc w:val="both"/>
        <w:rPr>
          <w:rFonts w:cstheme="minorHAnsi"/>
          <w:b/>
          <w:szCs w:val="20"/>
        </w:rPr>
      </w:pPr>
    </w:p>
    <w:p w:rsidR="007E0528" w:rsidRPr="002B3E26" w:rsidRDefault="007E0528" w:rsidP="001706F1">
      <w:pPr>
        <w:spacing w:after="0"/>
        <w:jc w:val="both"/>
        <w:rPr>
          <w:rFonts w:cstheme="minorHAnsi"/>
          <w:b/>
          <w:sz w:val="28"/>
          <w:szCs w:val="28"/>
        </w:rPr>
      </w:pPr>
      <w:r w:rsidRPr="002B3E26">
        <w:rPr>
          <w:rFonts w:cstheme="minorHAnsi"/>
          <w:b/>
          <w:sz w:val="28"/>
          <w:szCs w:val="28"/>
        </w:rPr>
        <w:t>Operating Plan Update</w:t>
      </w:r>
    </w:p>
    <w:p w:rsidR="00E46661" w:rsidRDefault="00E46661" w:rsidP="00C629CA">
      <w:pPr>
        <w:spacing w:after="0"/>
        <w:jc w:val="both"/>
        <w:rPr>
          <w:rFonts w:eastAsia="Calibri" w:cstheme="minorHAnsi"/>
          <w:color w:val="000000"/>
          <w:szCs w:val="20"/>
          <w:lang w:eastAsia="en-US"/>
        </w:rPr>
      </w:pPr>
    </w:p>
    <w:p w:rsidR="004E7B42" w:rsidRDefault="004E7B42" w:rsidP="00C629CA">
      <w:pPr>
        <w:spacing w:after="0"/>
        <w:jc w:val="both"/>
        <w:rPr>
          <w:rFonts w:eastAsia="Calibri" w:cstheme="minorHAnsi"/>
          <w:color w:val="000000"/>
          <w:szCs w:val="20"/>
          <w:lang w:eastAsia="en-US"/>
        </w:rPr>
      </w:pPr>
      <w:r w:rsidRPr="00910171">
        <w:rPr>
          <w:rFonts w:eastAsia="Calibri" w:cstheme="minorHAnsi"/>
          <w:color w:val="000000"/>
          <w:szCs w:val="20"/>
          <w:lang w:eastAsia="en-US"/>
        </w:rPr>
        <w:t xml:space="preserve">The operating plan progress report </w:t>
      </w:r>
      <w:proofErr w:type="gramStart"/>
      <w:r w:rsidRPr="00910171">
        <w:rPr>
          <w:rFonts w:eastAsia="Calibri" w:cstheme="minorHAnsi"/>
          <w:color w:val="000000"/>
          <w:szCs w:val="20"/>
          <w:lang w:eastAsia="en-US"/>
        </w:rPr>
        <w:t>( annex</w:t>
      </w:r>
      <w:proofErr w:type="gramEnd"/>
      <w:r w:rsidRPr="00910171">
        <w:rPr>
          <w:rFonts w:eastAsia="Calibri" w:cstheme="minorHAnsi"/>
          <w:color w:val="000000"/>
          <w:szCs w:val="20"/>
          <w:lang w:eastAsia="en-US"/>
        </w:rPr>
        <w:t xml:space="preserve"> 1) provides an update coverin</w:t>
      </w:r>
      <w:r>
        <w:rPr>
          <w:rFonts w:eastAsia="Calibri" w:cstheme="minorHAnsi"/>
          <w:color w:val="000000"/>
          <w:szCs w:val="20"/>
          <w:lang w:eastAsia="en-US"/>
        </w:rPr>
        <w:t xml:space="preserve">g the outturn period to </w:t>
      </w:r>
      <w:r w:rsidR="008C1F61">
        <w:rPr>
          <w:rFonts w:eastAsia="Calibri" w:cstheme="minorHAnsi"/>
          <w:color w:val="000000"/>
          <w:szCs w:val="20"/>
          <w:lang w:eastAsia="en-US"/>
        </w:rPr>
        <w:t>3</w:t>
      </w:r>
      <w:r w:rsidR="001706F1">
        <w:rPr>
          <w:rFonts w:eastAsia="Calibri" w:cstheme="minorHAnsi"/>
          <w:color w:val="000000"/>
          <w:szCs w:val="20"/>
          <w:lang w:eastAsia="en-US"/>
        </w:rPr>
        <w:t>1</w:t>
      </w:r>
      <w:r w:rsidR="001706F1" w:rsidRPr="001706F1">
        <w:rPr>
          <w:rFonts w:eastAsia="Calibri" w:cstheme="minorHAnsi"/>
          <w:color w:val="000000"/>
          <w:szCs w:val="20"/>
          <w:vertAlign w:val="superscript"/>
          <w:lang w:eastAsia="en-US"/>
        </w:rPr>
        <w:t>st</w:t>
      </w:r>
      <w:r w:rsidR="001706F1">
        <w:rPr>
          <w:rFonts w:eastAsia="Calibri" w:cstheme="minorHAnsi"/>
          <w:color w:val="000000"/>
          <w:szCs w:val="20"/>
          <w:lang w:eastAsia="en-US"/>
        </w:rPr>
        <w:t xml:space="preserve"> </w:t>
      </w:r>
      <w:r w:rsidR="00056149">
        <w:rPr>
          <w:rFonts w:eastAsia="Calibri" w:cstheme="minorHAnsi"/>
          <w:color w:val="000000"/>
          <w:szCs w:val="20"/>
          <w:lang w:eastAsia="en-US"/>
        </w:rPr>
        <w:t>July 2017. A</w:t>
      </w:r>
      <w:r>
        <w:rPr>
          <w:rFonts w:eastAsia="Calibri" w:cstheme="minorHAnsi"/>
          <w:color w:val="000000"/>
          <w:szCs w:val="20"/>
          <w:lang w:eastAsia="en-US"/>
        </w:rPr>
        <w:t xml:space="preserve">s </w:t>
      </w:r>
      <w:proofErr w:type="gramStart"/>
      <w:r>
        <w:rPr>
          <w:rFonts w:eastAsia="Calibri" w:cstheme="minorHAnsi"/>
          <w:color w:val="000000"/>
          <w:szCs w:val="20"/>
          <w:lang w:eastAsia="en-US"/>
        </w:rPr>
        <w:t xml:space="preserve">always </w:t>
      </w:r>
      <w:r w:rsidRPr="00910171">
        <w:rPr>
          <w:rFonts w:eastAsia="Calibri" w:cstheme="minorHAnsi"/>
          <w:color w:val="000000"/>
          <w:szCs w:val="20"/>
          <w:lang w:eastAsia="en-US"/>
        </w:rPr>
        <w:t xml:space="preserve"> figures</w:t>
      </w:r>
      <w:proofErr w:type="gramEnd"/>
      <w:r w:rsidRPr="00910171">
        <w:rPr>
          <w:rFonts w:eastAsia="Calibri" w:cstheme="minorHAnsi"/>
          <w:color w:val="000000"/>
          <w:szCs w:val="20"/>
          <w:lang w:eastAsia="en-US"/>
        </w:rPr>
        <w:t xml:space="preserve"> </w:t>
      </w:r>
      <w:r>
        <w:rPr>
          <w:rFonts w:eastAsia="Calibri" w:cstheme="minorHAnsi"/>
          <w:color w:val="000000"/>
          <w:szCs w:val="20"/>
          <w:lang w:eastAsia="en-US"/>
        </w:rPr>
        <w:t xml:space="preserve">reported are generally </w:t>
      </w:r>
      <w:r w:rsidRPr="00910171">
        <w:rPr>
          <w:rFonts w:eastAsia="Calibri" w:cstheme="minorHAnsi"/>
          <w:color w:val="000000"/>
          <w:szCs w:val="20"/>
          <w:lang w:eastAsia="en-US"/>
        </w:rPr>
        <w:t>a quarter in arrears</w:t>
      </w:r>
      <w:r>
        <w:rPr>
          <w:rFonts w:eastAsia="Calibri" w:cstheme="minorHAnsi"/>
          <w:color w:val="000000"/>
          <w:szCs w:val="20"/>
          <w:lang w:eastAsia="en-US"/>
        </w:rPr>
        <w:t xml:space="preserve"> due to reporting cycles</w:t>
      </w:r>
      <w:r w:rsidRPr="00910171">
        <w:rPr>
          <w:rFonts w:eastAsia="Calibri" w:cstheme="minorHAnsi"/>
          <w:color w:val="000000"/>
          <w:szCs w:val="20"/>
          <w:lang w:eastAsia="en-US"/>
        </w:rPr>
        <w:t xml:space="preserve">. The reporting of outputs and outcomes </w:t>
      </w:r>
      <w:r w:rsidR="00056149">
        <w:rPr>
          <w:rFonts w:eastAsia="Calibri" w:cstheme="minorHAnsi"/>
          <w:color w:val="000000"/>
          <w:szCs w:val="20"/>
          <w:lang w:eastAsia="en-US"/>
        </w:rPr>
        <w:t xml:space="preserve">continue to be </w:t>
      </w:r>
      <w:r w:rsidRPr="00910171">
        <w:rPr>
          <w:rFonts w:eastAsia="Calibri" w:cstheme="minorHAnsi"/>
          <w:color w:val="000000"/>
          <w:szCs w:val="20"/>
          <w:lang w:eastAsia="en-US"/>
        </w:rPr>
        <w:t xml:space="preserve">aligned with government’s official LOGAS Net reporting requirements </w:t>
      </w:r>
      <w:r>
        <w:rPr>
          <w:rFonts w:eastAsia="Calibri" w:cstheme="minorHAnsi"/>
          <w:color w:val="000000"/>
          <w:szCs w:val="20"/>
          <w:lang w:eastAsia="en-US"/>
        </w:rPr>
        <w:t xml:space="preserve">with day to day management </w:t>
      </w:r>
      <w:r w:rsidR="00F3538F">
        <w:rPr>
          <w:rFonts w:eastAsia="Calibri" w:cstheme="minorHAnsi"/>
          <w:color w:val="000000"/>
          <w:szCs w:val="20"/>
          <w:lang w:eastAsia="en-US"/>
        </w:rPr>
        <w:t>s</w:t>
      </w:r>
      <w:r w:rsidR="00056149">
        <w:rPr>
          <w:rFonts w:eastAsia="Calibri" w:cstheme="minorHAnsi"/>
          <w:color w:val="000000"/>
          <w:szCs w:val="20"/>
          <w:lang w:eastAsia="en-US"/>
        </w:rPr>
        <w:t>up</w:t>
      </w:r>
      <w:r w:rsidR="00F3538F">
        <w:rPr>
          <w:rFonts w:eastAsia="Calibri" w:cstheme="minorHAnsi"/>
          <w:color w:val="000000"/>
          <w:szCs w:val="20"/>
          <w:lang w:eastAsia="en-US"/>
        </w:rPr>
        <w:t>ported</w:t>
      </w:r>
      <w:r>
        <w:rPr>
          <w:rFonts w:eastAsia="Calibri" w:cstheme="minorHAnsi"/>
          <w:color w:val="000000"/>
          <w:szCs w:val="20"/>
          <w:lang w:eastAsia="en-US"/>
        </w:rPr>
        <w:t xml:space="preserve"> by </w:t>
      </w:r>
      <w:r w:rsidRPr="00910171">
        <w:rPr>
          <w:rFonts w:eastAsia="Calibri" w:cstheme="minorHAnsi"/>
          <w:color w:val="000000"/>
          <w:szCs w:val="20"/>
          <w:lang w:eastAsia="en-US"/>
        </w:rPr>
        <w:t xml:space="preserve">our Programme </w:t>
      </w:r>
      <w:r w:rsidR="00F3538F" w:rsidRPr="00910171">
        <w:rPr>
          <w:rFonts w:eastAsia="Calibri" w:cstheme="minorHAnsi"/>
          <w:color w:val="000000"/>
          <w:szCs w:val="20"/>
          <w:lang w:eastAsia="en-US"/>
        </w:rPr>
        <w:t xml:space="preserve">Manager. </w:t>
      </w:r>
      <w:r w:rsidR="00056149">
        <w:rPr>
          <w:rFonts w:eastAsia="Calibri" w:cstheme="minorHAnsi"/>
          <w:color w:val="000000"/>
          <w:szCs w:val="20"/>
          <w:lang w:eastAsia="en-US"/>
        </w:rPr>
        <w:t>It is worth noting however that Government are</w:t>
      </w:r>
      <w:r w:rsidR="002D3287">
        <w:rPr>
          <w:rFonts w:eastAsia="Calibri" w:cstheme="minorHAnsi"/>
          <w:color w:val="000000"/>
          <w:szCs w:val="20"/>
          <w:lang w:eastAsia="en-US"/>
        </w:rPr>
        <w:t xml:space="preserve"> in the process of changing thei</w:t>
      </w:r>
      <w:r w:rsidR="00056149">
        <w:rPr>
          <w:rFonts w:eastAsia="Calibri" w:cstheme="minorHAnsi"/>
          <w:color w:val="000000"/>
          <w:szCs w:val="20"/>
          <w:lang w:eastAsia="en-US"/>
        </w:rPr>
        <w:t>r reporting system and requirements. We have agreed in the interim to mai</w:t>
      </w:r>
      <w:r w:rsidR="002D3287">
        <w:rPr>
          <w:rFonts w:eastAsia="Calibri" w:cstheme="minorHAnsi"/>
          <w:color w:val="000000"/>
          <w:szCs w:val="20"/>
          <w:lang w:eastAsia="en-US"/>
        </w:rPr>
        <w:t>ntain the LOGAS Net reporting c</w:t>
      </w:r>
      <w:r w:rsidR="00056149">
        <w:rPr>
          <w:rFonts w:eastAsia="Calibri" w:cstheme="minorHAnsi"/>
          <w:color w:val="000000"/>
          <w:szCs w:val="20"/>
          <w:lang w:eastAsia="en-US"/>
        </w:rPr>
        <w:t xml:space="preserve">ycles and will adapt these to the new system once implemented. </w:t>
      </w:r>
      <w:r w:rsidRPr="00910171">
        <w:rPr>
          <w:rFonts w:eastAsia="Calibri" w:cstheme="minorHAnsi"/>
          <w:color w:val="000000"/>
          <w:szCs w:val="20"/>
          <w:lang w:eastAsia="en-US"/>
        </w:rPr>
        <w:t xml:space="preserve">We continue to liaise with the Growth Board Executive to ensure </w:t>
      </w:r>
      <w:proofErr w:type="gramStart"/>
      <w:r w:rsidRPr="00910171">
        <w:rPr>
          <w:rFonts w:eastAsia="Calibri" w:cstheme="minorHAnsi"/>
          <w:color w:val="000000"/>
          <w:szCs w:val="20"/>
          <w:lang w:eastAsia="en-US"/>
        </w:rPr>
        <w:t>we  align</w:t>
      </w:r>
      <w:proofErr w:type="gramEnd"/>
      <w:r w:rsidRPr="00910171">
        <w:rPr>
          <w:rFonts w:eastAsia="Calibri" w:cstheme="minorHAnsi"/>
          <w:color w:val="000000"/>
          <w:szCs w:val="20"/>
          <w:lang w:eastAsia="en-US"/>
        </w:rPr>
        <w:t xml:space="preserve"> where possible the reporting and data collection.  </w:t>
      </w:r>
    </w:p>
    <w:p w:rsidR="00E46661" w:rsidRDefault="00E46661" w:rsidP="00C629CA">
      <w:pPr>
        <w:spacing w:after="0"/>
        <w:jc w:val="both"/>
        <w:rPr>
          <w:rFonts w:eastAsia="Calibri" w:cstheme="minorHAnsi"/>
          <w:color w:val="000000"/>
          <w:szCs w:val="20"/>
          <w:lang w:eastAsia="en-US"/>
        </w:rPr>
      </w:pPr>
    </w:p>
    <w:p w:rsidR="004E7B42" w:rsidRPr="00910171" w:rsidRDefault="004E7B42" w:rsidP="00C629CA">
      <w:pPr>
        <w:spacing w:after="0"/>
        <w:jc w:val="both"/>
        <w:rPr>
          <w:rFonts w:eastAsia="Calibri" w:cstheme="minorHAnsi"/>
          <w:color w:val="000000"/>
          <w:szCs w:val="20"/>
          <w:lang w:eastAsia="en-US"/>
        </w:rPr>
      </w:pPr>
      <w:r w:rsidRPr="00910171">
        <w:rPr>
          <w:rFonts w:eastAsia="Calibri" w:cstheme="minorHAnsi"/>
          <w:color w:val="000000"/>
          <w:szCs w:val="20"/>
          <w:lang w:eastAsia="en-US"/>
        </w:rPr>
        <w:t xml:space="preserve">The projects are RAG status coded </w:t>
      </w:r>
      <w:r>
        <w:rPr>
          <w:rFonts w:eastAsia="Calibri" w:cstheme="minorHAnsi"/>
          <w:color w:val="000000"/>
          <w:szCs w:val="20"/>
          <w:lang w:eastAsia="en-US"/>
        </w:rPr>
        <w:t>plus “Blue” to denote completed</w:t>
      </w:r>
      <w:r w:rsidRPr="00910171">
        <w:rPr>
          <w:rFonts w:eastAsia="Calibri" w:cstheme="minorHAnsi"/>
          <w:color w:val="000000"/>
          <w:szCs w:val="20"/>
          <w:lang w:eastAsia="en-US"/>
        </w:rPr>
        <w:t>:</w:t>
      </w:r>
    </w:p>
    <w:p w:rsidR="004E7B42" w:rsidRPr="00910171" w:rsidRDefault="004E7B42" w:rsidP="00C629CA">
      <w:pPr>
        <w:spacing w:after="0"/>
        <w:jc w:val="both"/>
        <w:rPr>
          <w:rFonts w:eastAsia="Calibri" w:cstheme="minorHAnsi"/>
          <w:color w:val="000000"/>
          <w:szCs w:val="20"/>
          <w:lang w:eastAsia="en-US"/>
        </w:rPr>
      </w:pPr>
      <w:r w:rsidRPr="00910171">
        <w:rPr>
          <w:rFonts w:eastAsia="Calibri" w:cstheme="minorHAnsi"/>
          <w:b/>
          <w:noProof/>
          <w:color w:val="000000"/>
          <w:szCs w:val="20"/>
        </w:rPr>
        <mc:AlternateContent>
          <mc:Choice Requires="wps">
            <w:drawing>
              <wp:anchor distT="0" distB="0" distL="114300" distR="114300" simplePos="0" relativeHeight="251659264" behindDoc="0" locked="0" layoutInCell="1" allowOverlap="1" wp14:anchorId="16277D56" wp14:editId="03FFFB87">
                <wp:simplePos x="0" y="0"/>
                <wp:positionH relativeFrom="column">
                  <wp:posOffset>50800</wp:posOffset>
                </wp:positionH>
                <wp:positionV relativeFrom="paragraph">
                  <wp:posOffset>133985</wp:posOffset>
                </wp:positionV>
                <wp:extent cx="361950" cy="215265"/>
                <wp:effectExtent l="0" t="0" r="19050" b="13335"/>
                <wp:wrapNone/>
                <wp:docPr id="5" name="Rectangle 5"/>
                <wp:cNvGraphicFramePr/>
                <a:graphic xmlns:a="http://schemas.openxmlformats.org/drawingml/2006/main">
                  <a:graphicData uri="http://schemas.microsoft.com/office/word/2010/wordprocessingShape">
                    <wps:wsp>
                      <wps:cNvSpPr/>
                      <wps:spPr>
                        <a:xfrm>
                          <a:off x="0" y="0"/>
                          <a:ext cx="361950" cy="215265"/>
                        </a:xfrm>
                        <a:prstGeom prst="rect">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4pt;margin-top:10.55pt;width:28.5pt;height:16.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" fillcolor="red" strokecolor="#385d8a" strokeweight="2pt"/>
            </w:pict>
          </mc:Fallback>
        </mc:AlternateContent>
      </w:r>
    </w:p>
    <w:p w:rsidR="004E7B42" w:rsidRPr="00910171" w:rsidRDefault="004E7B42" w:rsidP="00C629CA">
      <w:pPr>
        <w:spacing w:after="0"/>
        <w:jc w:val="both"/>
        <w:rPr>
          <w:rFonts w:eastAsia="Calibri" w:cstheme="minorHAnsi"/>
          <w:color w:val="000000"/>
          <w:szCs w:val="20"/>
          <w:lang w:eastAsia="en-US"/>
        </w:rPr>
      </w:pPr>
      <w:r w:rsidRPr="00910171">
        <w:rPr>
          <w:rFonts w:eastAsia="Calibri" w:cstheme="minorHAnsi"/>
          <w:color w:val="000000"/>
          <w:szCs w:val="20"/>
          <w:lang w:eastAsia="en-US"/>
        </w:rPr>
        <w:t xml:space="preserve">                </w:t>
      </w:r>
      <w:r w:rsidRPr="00910171">
        <w:rPr>
          <w:rFonts w:eastAsia="Calibri" w:cstheme="minorHAnsi"/>
          <w:color w:val="000000"/>
          <w:szCs w:val="20"/>
          <w:lang w:eastAsia="en-US"/>
        </w:rPr>
        <w:tab/>
        <w:t>Projects requiring action – Listed Below</w:t>
      </w:r>
    </w:p>
    <w:p w:rsidR="004E7B42" w:rsidRPr="00910171" w:rsidRDefault="004E7B42" w:rsidP="00C629CA">
      <w:pPr>
        <w:spacing w:after="0"/>
        <w:jc w:val="both"/>
        <w:rPr>
          <w:rFonts w:eastAsia="Calibri" w:cstheme="minorHAnsi"/>
          <w:color w:val="000000"/>
          <w:szCs w:val="20"/>
          <w:lang w:eastAsia="en-US"/>
        </w:rPr>
      </w:pPr>
      <w:r w:rsidRPr="00910171">
        <w:rPr>
          <w:rFonts w:eastAsia="Calibri" w:cstheme="minorHAnsi"/>
          <w:b/>
          <w:noProof/>
          <w:color w:val="000000"/>
          <w:szCs w:val="20"/>
        </w:rPr>
        <mc:AlternateContent>
          <mc:Choice Requires="wps">
            <w:drawing>
              <wp:anchor distT="0" distB="0" distL="114300" distR="114300" simplePos="0" relativeHeight="251660288" behindDoc="0" locked="0" layoutInCell="1" allowOverlap="1" wp14:anchorId="0E610EC3" wp14:editId="3C800277">
                <wp:simplePos x="0" y="0"/>
                <wp:positionH relativeFrom="column">
                  <wp:posOffset>51435</wp:posOffset>
                </wp:positionH>
                <wp:positionV relativeFrom="paragraph">
                  <wp:posOffset>128905</wp:posOffset>
                </wp:positionV>
                <wp:extent cx="361950" cy="231775"/>
                <wp:effectExtent l="0" t="0" r="19050" b="15875"/>
                <wp:wrapNone/>
                <wp:docPr id="7" name="Rectangle 7"/>
                <wp:cNvGraphicFramePr/>
                <a:graphic xmlns:a="http://schemas.openxmlformats.org/drawingml/2006/main">
                  <a:graphicData uri="http://schemas.microsoft.com/office/word/2010/wordprocessingShape">
                    <wps:wsp>
                      <wps:cNvSpPr/>
                      <wps:spPr>
                        <a:xfrm>
                          <a:off x="0" y="0"/>
                          <a:ext cx="361950" cy="231775"/>
                        </a:xfrm>
                        <a:prstGeom prst="rect">
                          <a:avLst/>
                        </a:prstGeom>
                        <a:solidFill>
                          <a:srgbClr val="FFC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4.05pt;margin-top:10.15pt;width:28.5pt;height:1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" fillcolor="#ffc000" strokecolor="#385d8a" strokeweight="2pt"/>
            </w:pict>
          </mc:Fallback>
        </mc:AlternateContent>
      </w:r>
    </w:p>
    <w:p w:rsidR="004E7B42" w:rsidRPr="00910171" w:rsidRDefault="004E7B42" w:rsidP="00C629CA">
      <w:pPr>
        <w:spacing w:after="0"/>
        <w:jc w:val="both"/>
        <w:rPr>
          <w:rFonts w:eastAsia="Calibri" w:cstheme="minorHAnsi"/>
          <w:color w:val="000000"/>
          <w:szCs w:val="20"/>
          <w:lang w:eastAsia="en-US"/>
        </w:rPr>
      </w:pPr>
      <w:r w:rsidRPr="00910171">
        <w:rPr>
          <w:rFonts w:eastAsia="Calibri" w:cstheme="minorHAnsi"/>
          <w:b/>
          <w:color w:val="000000"/>
          <w:szCs w:val="20"/>
          <w:lang w:eastAsia="en-US"/>
        </w:rPr>
        <w:t xml:space="preserve">          </w:t>
      </w:r>
      <w:r w:rsidRPr="00910171">
        <w:rPr>
          <w:rFonts w:eastAsia="Calibri" w:cstheme="minorHAnsi"/>
          <w:b/>
          <w:color w:val="000000"/>
          <w:szCs w:val="20"/>
          <w:lang w:eastAsia="en-US"/>
        </w:rPr>
        <w:tab/>
        <w:t xml:space="preserve">               </w:t>
      </w:r>
      <w:r w:rsidRPr="00910171">
        <w:rPr>
          <w:rFonts w:eastAsia="Calibri" w:cstheme="minorHAnsi"/>
          <w:color w:val="000000"/>
          <w:szCs w:val="20"/>
          <w:lang w:eastAsia="en-US"/>
        </w:rPr>
        <w:t>Projects requiring monitoring – Listed below</w:t>
      </w:r>
    </w:p>
    <w:p w:rsidR="004E7B42" w:rsidRPr="00910171" w:rsidRDefault="004E7B42" w:rsidP="00C629CA">
      <w:pPr>
        <w:spacing w:after="0"/>
        <w:jc w:val="both"/>
        <w:rPr>
          <w:rFonts w:eastAsia="Calibri" w:cstheme="minorHAnsi"/>
          <w:b/>
          <w:color w:val="000000"/>
          <w:szCs w:val="20"/>
          <w:lang w:eastAsia="en-US"/>
        </w:rPr>
      </w:pPr>
      <w:r w:rsidRPr="00910171">
        <w:rPr>
          <w:rFonts w:eastAsia="Calibri" w:cstheme="minorHAnsi"/>
          <w:b/>
          <w:noProof/>
          <w:color w:val="000000"/>
          <w:szCs w:val="20"/>
        </w:rPr>
        <mc:AlternateContent>
          <mc:Choice Requires="wps">
            <w:drawing>
              <wp:anchor distT="0" distB="0" distL="114300" distR="114300" simplePos="0" relativeHeight="251661312" behindDoc="0" locked="0" layoutInCell="1" allowOverlap="1" wp14:anchorId="15EB6ED8" wp14:editId="0407FF42">
                <wp:simplePos x="0" y="0"/>
                <wp:positionH relativeFrom="column">
                  <wp:posOffset>49199</wp:posOffset>
                </wp:positionH>
                <wp:positionV relativeFrom="paragraph">
                  <wp:posOffset>140583</wp:posOffset>
                </wp:positionV>
                <wp:extent cx="361950" cy="231775"/>
                <wp:effectExtent l="0" t="0" r="19050" b="15875"/>
                <wp:wrapNone/>
                <wp:docPr id="1" name="Rectangle 1"/>
                <wp:cNvGraphicFramePr/>
                <a:graphic xmlns:a="http://schemas.openxmlformats.org/drawingml/2006/main">
                  <a:graphicData uri="http://schemas.microsoft.com/office/word/2010/wordprocessingShape">
                    <wps:wsp>
                      <wps:cNvSpPr/>
                      <wps:spPr>
                        <a:xfrm>
                          <a:off x="0" y="0"/>
                          <a:ext cx="361950" cy="231775"/>
                        </a:xfrm>
                        <a:prstGeom prst="rect">
                          <a:avLst/>
                        </a:prstGeom>
                        <a:solidFill>
                          <a:srgbClr val="9BBB59"/>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3.85pt;margin-top:11.05pt;width:28.5pt;height:1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" fillcolor="#9bbb59" strokecolor="#385d8a" strokeweight="2pt"/>
            </w:pict>
          </mc:Fallback>
        </mc:AlternateContent>
      </w:r>
      <w:r w:rsidRPr="00910171">
        <w:rPr>
          <w:rFonts w:eastAsia="Calibri" w:cstheme="minorHAnsi"/>
          <w:b/>
          <w:color w:val="000000"/>
          <w:szCs w:val="20"/>
          <w:lang w:eastAsia="en-US"/>
        </w:rPr>
        <w:t xml:space="preserve">                             </w:t>
      </w:r>
    </w:p>
    <w:p w:rsidR="004E7B42" w:rsidRPr="00910171" w:rsidRDefault="004E7B42" w:rsidP="00C629CA">
      <w:pPr>
        <w:spacing w:after="0"/>
        <w:ind w:left="720" w:firstLine="720"/>
        <w:jc w:val="both"/>
        <w:rPr>
          <w:rFonts w:eastAsia="Calibri" w:cstheme="minorHAnsi"/>
          <w:b/>
          <w:color w:val="000000"/>
          <w:szCs w:val="20"/>
          <w:lang w:eastAsia="en-US"/>
        </w:rPr>
      </w:pPr>
      <w:r w:rsidRPr="00910171">
        <w:rPr>
          <w:rFonts w:eastAsia="Calibri" w:cstheme="minorHAnsi"/>
          <w:color w:val="000000"/>
          <w:szCs w:val="20"/>
          <w:lang w:eastAsia="en-US"/>
        </w:rPr>
        <w:t>Projects on track - noted</w:t>
      </w:r>
    </w:p>
    <w:p w:rsidR="004E7B42" w:rsidRPr="00910171" w:rsidRDefault="004E7B42" w:rsidP="00C629CA">
      <w:pPr>
        <w:spacing w:after="0"/>
        <w:jc w:val="both"/>
        <w:rPr>
          <w:rFonts w:eastAsia="Calibri" w:cstheme="minorHAnsi"/>
          <w:color w:val="000000"/>
          <w:szCs w:val="20"/>
          <w:lang w:eastAsia="en-US"/>
        </w:rPr>
      </w:pPr>
      <w:r w:rsidRPr="004E7B42">
        <w:rPr>
          <w:rFonts w:eastAsia="Calibri" w:cstheme="minorHAnsi"/>
          <w:b/>
          <w:noProof/>
          <w:szCs w:val="20"/>
        </w:rPr>
        <mc:AlternateContent>
          <mc:Choice Requires="wps">
            <w:drawing>
              <wp:anchor distT="0" distB="0" distL="114300" distR="114300" simplePos="0" relativeHeight="251664384" behindDoc="0" locked="0" layoutInCell="1" allowOverlap="1" wp14:anchorId="41D82F97" wp14:editId="1DA67891">
                <wp:simplePos x="0" y="0"/>
                <wp:positionH relativeFrom="column">
                  <wp:posOffset>50220</wp:posOffset>
                </wp:positionH>
                <wp:positionV relativeFrom="paragraph">
                  <wp:posOffset>102814</wp:posOffset>
                </wp:positionV>
                <wp:extent cx="361950" cy="231775"/>
                <wp:effectExtent l="0" t="0" r="19050" b="15875"/>
                <wp:wrapNone/>
                <wp:docPr id="6" name="Rectangle 6"/>
                <wp:cNvGraphicFramePr/>
                <a:graphic xmlns:a="http://schemas.openxmlformats.org/drawingml/2006/main">
                  <a:graphicData uri="http://schemas.microsoft.com/office/word/2010/wordprocessingShape">
                    <wps:wsp>
                      <wps:cNvSpPr/>
                      <wps:spPr>
                        <a:xfrm>
                          <a:off x="0" y="0"/>
                          <a:ext cx="361950" cy="231775"/>
                        </a:xfrm>
                        <a:prstGeom prst="rect">
                          <a:avLst/>
                        </a:prstGeom>
                        <a:solidFill>
                          <a:schemeClr val="tx2"/>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3.95pt;margin-top:8.1pt;width:28.5pt;height:18.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" fillcolor="#1f497d [3215]" strokecolor="#385d8a" strokeweight="2pt"/>
            </w:pict>
          </mc:Fallback>
        </mc:AlternateContent>
      </w:r>
    </w:p>
    <w:p w:rsidR="004E7B42" w:rsidRDefault="004E7B42" w:rsidP="00C629CA">
      <w:pPr>
        <w:spacing w:after="0"/>
        <w:jc w:val="both"/>
        <w:rPr>
          <w:rFonts w:eastAsia="Calibri" w:cstheme="minorHAnsi"/>
          <w:color w:val="000000"/>
          <w:szCs w:val="20"/>
          <w:lang w:eastAsia="en-US"/>
        </w:rPr>
      </w:pPr>
      <w:r>
        <w:rPr>
          <w:rFonts w:eastAsia="Calibri" w:cstheme="minorHAnsi"/>
          <w:b/>
          <w:color w:val="000000"/>
          <w:szCs w:val="20"/>
          <w:lang w:eastAsia="en-US"/>
        </w:rPr>
        <w:tab/>
      </w:r>
      <w:r>
        <w:rPr>
          <w:rFonts w:eastAsia="Calibri" w:cstheme="minorHAnsi"/>
          <w:b/>
          <w:color w:val="000000"/>
          <w:szCs w:val="20"/>
          <w:lang w:eastAsia="en-US"/>
        </w:rPr>
        <w:tab/>
      </w:r>
      <w:r w:rsidRPr="004E7B42">
        <w:rPr>
          <w:rFonts w:eastAsia="Calibri" w:cstheme="minorHAnsi"/>
          <w:color w:val="000000"/>
          <w:szCs w:val="20"/>
          <w:lang w:eastAsia="en-US"/>
        </w:rPr>
        <w:t>Project completed</w:t>
      </w:r>
    </w:p>
    <w:p w:rsidR="004E7B42" w:rsidRPr="004E7B42" w:rsidRDefault="004E7B42" w:rsidP="00C629CA">
      <w:pPr>
        <w:spacing w:after="0"/>
        <w:jc w:val="both"/>
        <w:rPr>
          <w:rFonts w:eastAsia="Calibri" w:cstheme="minorHAnsi"/>
          <w:color w:val="000000"/>
          <w:szCs w:val="20"/>
          <w:lang w:eastAsia="en-US"/>
        </w:rPr>
      </w:pPr>
    </w:p>
    <w:p w:rsidR="004E7B42" w:rsidRPr="002B3E26" w:rsidRDefault="004E7B42" w:rsidP="00C629CA">
      <w:pPr>
        <w:spacing w:after="0"/>
        <w:jc w:val="both"/>
        <w:rPr>
          <w:rFonts w:eastAsia="Calibri" w:cstheme="minorHAnsi"/>
          <w:b/>
          <w:color w:val="000000"/>
          <w:sz w:val="28"/>
          <w:szCs w:val="28"/>
          <w:lang w:eastAsia="en-US"/>
        </w:rPr>
      </w:pPr>
      <w:r w:rsidRPr="002B3E26">
        <w:rPr>
          <w:rFonts w:eastAsia="Calibri" w:cstheme="minorHAnsi"/>
          <w:b/>
          <w:color w:val="000000"/>
          <w:sz w:val="28"/>
          <w:szCs w:val="28"/>
          <w:lang w:eastAsia="en-US"/>
        </w:rPr>
        <w:t>Operating Programme Progress updates 2016/17 Outturn</w:t>
      </w:r>
    </w:p>
    <w:p w:rsidR="004E7B42" w:rsidRPr="00910171" w:rsidRDefault="004E7B42" w:rsidP="00C629CA">
      <w:pPr>
        <w:spacing w:after="0"/>
        <w:jc w:val="both"/>
        <w:rPr>
          <w:rFonts w:eastAsia="Calibri" w:cstheme="minorHAnsi"/>
          <w:b/>
          <w:color w:val="000000"/>
          <w:szCs w:val="20"/>
          <w:lang w:eastAsia="en-US"/>
        </w:rPr>
      </w:pPr>
    </w:p>
    <w:p w:rsidR="004E7B42" w:rsidRPr="00910171" w:rsidRDefault="004E7B42" w:rsidP="00C629CA">
      <w:pPr>
        <w:spacing w:after="0"/>
        <w:jc w:val="both"/>
        <w:rPr>
          <w:rFonts w:eastAsia="Calibri" w:cstheme="minorHAnsi"/>
          <w:b/>
          <w:color w:val="000000"/>
          <w:szCs w:val="20"/>
          <w:lang w:eastAsia="en-US"/>
        </w:rPr>
      </w:pPr>
      <w:r w:rsidRPr="00910171">
        <w:rPr>
          <w:rFonts w:eastAsia="Calibri" w:cstheme="minorHAnsi"/>
          <w:b/>
          <w:noProof/>
          <w:color w:val="000000"/>
          <w:szCs w:val="20"/>
        </w:rPr>
        <w:drawing>
          <wp:inline distT="0" distB="0" distL="0" distR="0" wp14:anchorId="166C1BCF" wp14:editId="4C739277">
            <wp:extent cx="389890" cy="2438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 cy="243840"/>
                    </a:xfrm>
                    <a:prstGeom prst="rect">
                      <a:avLst/>
                    </a:prstGeom>
                    <a:noFill/>
                  </pic:spPr>
                </pic:pic>
              </a:graphicData>
            </a:graphic>
          </wp:inline>
        </w:drawing>
      </w:r>
    </w:p>
    <w:p w:rsidR="004E7B42" w:rsidRPr="002D3287" w:rsidRDefault="000136AA" w:rsidP="00D54D14">
      <w:pPr>
        <w:pStyle w:val="ListParagraph"/>
        <w:numPr>
          <w:ilvl w:val="0"/>
          <w:numId w:val="3"/>
        </w:numPr>
        <w:spacing w:after="0"/>
        <w:jc w:val="both"/>
        <w:rPr>
          <w:rFonts w:cstheme="minorHAnsi"/>
          <w:b/>
          <w:noProof/>
          <w:szCs w:val="20"/>
        </w:rPr>
      </w:pPr>
      <w:r w:rsidRPr="002D3287">
        <w:rPr>
          <w:rFonts w:eastAsia="Calibri" w:cstheme="minorHAnsi"/>
          <w:b/>
          <w:bCs/>
          <w:szCs w:val="20"/>
          <w:lang w:eastAsia="en-US"/>
        </w:rPr>
        <w:t xml:space="preserve">Oxford Flood Alleviation Scheme – </w:t>
      </w:r>
      <w:r w:rsidRPr="002D3287">
        <w:rPr>
          <w:rFonts w:eastAsia="Calibri" w:cstheme="minorHAnsi"/>
          <w:bCs/>
          <w:szCs w:val="20"/>
          <w:lang w:eastAsia="en-US"/>
        </w:rPr>
        <w:t>see note below</w:t>
      </w:r>
      <w:r w:rsidR="00E9515A" w:rsidRPr="002D3287">
        <w:rPr>
          <w:rFonts w:cstheme="minorHAnsi"/>
          <w:b/>
          <w:noProof/>
          <w:szCs w:val="20"/>
        </w:rPr>
        <w:t xml:space="preserve"> </w:t>
      </w:r>
    </w:p>
    <w:p w:rsidR="004E7B42" w:rsidRPr="00910171" w:rsidRDefault="004E7B42" w:rsidP="00C629CA">
      <w:pPr>
        <w:spacing w:after="0"/>
        <w:jc w:val="both"/>
        <w:rPr>
          <w:rFonts w:eastAsia="Calibri" w:cstheme="minorHAnsi"/>
          <w:b/>
          <w:color w:val="000000"/>
          <w:szCs w:val="20"/>
          <w:lang w:eastAsia="en-US"/>
        </w:rPr>
      </w:pPr>
      <w:r w:rsidRPr="00910171">
        <w:rPr>
          <w:rFonts w:cstheme="minorHAnsi"/>
          <w:b/>
          <w:noProof/>
          <w:color w:val="FF0000"/>
          <w:szCs w:val="20"/>
        </w:rPr>
        <mc:AlternateContent>
          <mc:Choice Requires="wps">
            <w:drawing>
              <wp:anchor distT="0" distB="0" distL="114300" distR="114300" simplePos="0" relativeHeight="251662336" behindDoc="0" locked="0" layoutInCell="1" allowOverlap="1" wp14:anchorId="08C6B6E6" wp14:editId="4A635CF6">
                <wp:simplePos x="0" y="0"/>
                <wp:positionH relativeFrom="column">
                  <wp:posOffset>-939</wp:posOffset>
                </wp:positionH>
                <wp:positionV relativeFrom="paragraph">
                  <wp:posOffset>125261</wp:posOffset>
                </wp:positionV>
                <wp:extent cx="361950" cy="232087"/>
                <wp:effectExtent l="0" t="0" r="19050" b="15875"/>
                <wp:wrapNone/>
                <wp:docPr id="2" name="Rectangle 2"/>
                <wp:cNvGraphicFramePr/>
                <a:graphic xmlns:a="http://schemas.openxmlformats.org/drawingml/2006/main">
                  <a:graphicData uri="http://schemas.microsoft.com/office/word/2010/wordprocessingShape">
                    <wps:wsp>
                      <wps:cNvSpPr/>
                      <wps:spPr>
                        <a:xfrm>
                          <a:off x="0" y="0"/>
                          <a:ext cx="361950" cy="232087"/>
                        </a:xfrm>
                        <a:prstGeom prst="rect">
                          <a:avLst/>
                        </a:prstGeom>
                        <a:solidFill>
                          <a:srgbClr val="FFC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05pt;margin-top:9.85pt;width:28.5pt;height:18.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" fillcolor="#ffc000" strokecolor="#385d8a" strokeweight="2pt"/>
            </w:pict>
          </mc:Fallback>
        </mc:AlternateContent>
      </w:r>
    </w:p>
    <w:p w:rsidR="004E7B42" w:rsidRPr="00910171" w:rsidRDefault="004E7B42" w:rsidP="00C629CA">
      <w:pPr>
        <w:spacing w:after="0"/>
        <w:jc w:val="both"/>
        <w:rPr>
          <w:rFonts w:eastAsia="Calibri" w:cstheme="minorHAnsi"/>
          <w:b/>
          <w:color w:val="000000"/>
          <w:szCs w:val="20"/>
          <w:lang w:eastAsia="en-US"/>
        </w:rPr>
      </w:pPr>
    </w:p>
    <w:p w:rsidR="004E7B42" w:rsidRPr="00910171" w:rsidRDefault="004E7B42" w:rsidP="00C629CA">
      <w:pPr>
        <w:spacing w:after="0"/>
        <w:jc w:val="both"/>
        <w:rPr>
          <w:rFonts w:eastAsia="Calibri" w:cstheme="minorHAnsi"/>
          <w:b/>
          <w:color w:val="000000"/>
          <w:szCs w:val="20"/>
          <w:lang w:eastAsia="en-US"/>
        </w:rPr>
      </w:pPr>
    </w:p>
    <w:p w:rsidR="004E7B42" w:rsidRPr="000136AA" w:rsidRDefault="004E7B42" w:rsidP="00D54D14">
      <w:pPr>
        <w:pStyle w:val="ListParagraph"/>
        <w:numPr>
          <w:ilvl w:val="0"/>
          <w:numId w:val="2"/>
        </w:numPr>
        <w:autoSpaceDE w:val="0"/>
        <w:autoSpaceDN w:val="0"/>
        <w:adjustRightInd w:val="0"/>
        <w:jc w:val="both"/>
        <w:rPr>
          <w:rFonts w:eastAsia="Calibri" w:cstheme="minorHAnsi"/>
          <w:color w:val="000000"/>
        </w:rPr>
      </w:pPr>
      <w:r w:rsidRPr="000136AA">
        <w:rPr>
          <w:rFonts w:eastAsia="Calibri" w:cstheme="minorHAnsi"/>
          <w:b/>
          <w:color w:val="000000"/>
        </w:rPr>
        <w:t xml:space="preserve">Apprenticeship Programme - </w:t>
      </w:r>
      <w:r w:rsidRPr="000136AA">
        <w:rPr>
          <w:rFonts w:eastAsia="Calibri" w:cstheme="minorHAnsi"/>
          <w:color w:val="000000"/>
        </w:rPr>
        <w:t xml:space="preserve">Amber rating </w:t>
      </w:r>
      <w:r w:rsidR="000136AA" w:rsidRPr="000136AA">
        <w:rPr>
          <w:rFonts w:eastAsia="Calibri" w:cstheme="minorHAnsi"/>
          <w:color w:val="000000"/>
        </w:rPr>
        <w:t xml:space="preserve">remains and no change since last reporting period, we are awaiting government outcome reporting. We continue to deliver outcomes and to support individuals in line with the project objectives despite the </w:t>
      </w:r>
      <w:proofErr w:type="gramStart"/>
      <w:r w:rsidR="000136AA" w:rsidRPr="000136AA">
        <w:rPr>
          <w:rFonts w:eastAsia="Calibri" w:cstheme="minorHAnsi"/>
          <w:color w:val="000000"/>
        </w:rPr>
        <w:t>re[</w:t>
      </w:r>
      <w:proofErr w:type="gramEnd"/>
      <w:r w:rsidR="000136AA" w:rsidRPr="000136AA">
        <w:rPr>
          <w:rFonts w:eastAsia="Calibri" w:cstheme="minorHAnsi"/>
          <w:color w:val="000000"/>
        </w:rPr>
        <w:t>porting challenges.</w:t>
      </w:r>
      <w:r w:rsidR="00A9495E" w:rsidRPr="000136AA">
        <w:rPr>
          <w:rFonts w:eastAsia="Calibri" w:cstheme="minorHAnsi"/>
          <w:color w:val="000000"/>
        </w:rPr>
        <w:t xml:space="preserve">  </w:t>
      </w:r>
    </w:p>
    <w:p w:rsidR="000136AA" w:rsidRDefault="00C9420E" w:rsidP="00D54D14">
      <w:pPr>
        <w:pStyle w:val="ListParagraph"/>
        <w:numPr>
          <w:ilvl w:val="0"/>
          <w:numId w:val="2"/>
        </w:numPr>
        <w:jc w:val="both"/>
        <w:rPr>
          <w:rFonts w:cstheme="minorHAnsi"/>
          <w:b/>
          <w:bCs/>
        </w:rPr>
      </w:pPr>
      <w:r w:rsidRPr="000136AA">
        <w:rPr>
          <w:rFonts w:cstheme="minorHAnsi"/>
          <w:b/>
          <w:bCs/>
        </w:rPr>
        <w:t xml:space="preserve">Oxford Flood Alleviation Scheme - </w:t>
      </w:r>
      <w:r w:rsidRPr="000136AA">
        <w:rPr>
          <w:rFonts w:cstheme="minorHAnsi"/>
          <w:bCs/>
        </w:rPr>
        <w:t>The Amber Status reflects the ongoing work on the remaining high likelihood contributions to close the current 4.4 million funding gap.</w:t>
      </w:r>
      <w:r w:rsidR="000136AA" w:rsidRPr="000136AA">
        <w:rPr>
          <w:rFonts w:cstheme="minorHAnsi"/>
          <w:bCs/>
        </w:rPr>
        <w:t xml:space="preserve"> The EA grade the project as Red but we do not believe this is accurate at this time. </w:t>
      </w:r>
      <w:r w:rsidRPr="000136AA">
        <w:rPr>
          <w:rFonts w:cstheme="minorHAnsi"/>
          <w:b/>
          <w:bCs/>
        </w:rPr>
        <w:t xml:space="preserve"> </w:t>
      </w:r>
    </w:p>
    <w:p w:rsidR="00C9420E" w:rsidRDefault="002D3287" w:rsidP="00D54D14">
      <w:pPr>
        <w:pStyle w:val="ListParagraph"/>
        <w:numPr>
          <w:ilvl w:val="0"/>
          <w:numId w:val="2"/>
        </w:numPr>
        <w:jc w:val="both"/>
        <w:rPr>
          <w:rFonts w:cstheme="minorHAnsi"/>
          <w:b/>
          <w:bCs/>
        </w:rPr>
      </w:pPr>
      <w:r>
        <w:rPr>
          <w:rFonts w:cstheme="minorHAnsi"/>
          <w:b/>
          <w:bCs/>
        </w:rPr>
        <w:t>Oxford North (</w:t>
      </w:r>
      <w:r w:rsidR="000136AA">
        <w:rPr>
          <w:rFonts w:cstheme="minorHAnsi"/>
          <w:b/>
          <w:bCs/>
        </w:rPr>
        <w:t>Formerly Northern Gateway)</w:t>
      </w:r>
      <w:r w:rsidR="00C9420E" w:rsidRPr="000136AA">
        <w:rPr>
          <w:rFonts w:cstheme="minorHAnsi"/>
          <w:b/>
          <w:bCs/>
        </w:rPr>
        <w:t xml:space="preserve"> </w:t>
      </w:r>
    </w:p>
    <w:p w:rsidR="000136AA" w:rsidRPr="000136AA" w:rsidRDefault="00D5625D" w:rsidP="000136AA">
      <w:pPr>
        <w:pStyle w:val="ListParagraph"/>
        <w:jc w:val="both"/>
        <w:rPr>
          <w:rFonts w:cstheme="minorHAnsi"/>
          <w:bCs/>
        </w:rPr>
      </w:pPr>
      <w:r w:rsidRPr="00D5625D">
        <w:rPr>
          <w:rFonts w:cstheme="minorHAnsi"/>
          <w:bCs/>
          <w:lang w:val="en-US"/>
        </w:rPr>
        <w:t xml:space="preserve">The Project </w:t>
      </w:r>
      <w:r>
        <w:rPr>
          <w:rFonts w:cstheme="minorHAnsi"/>
          <w:bCs/>
          <w:lang w:val="en-US"/>
        </w:rPr>
        <w:t xml:space="preserve">is delayed due to planning, the </w:t>
      </w:r>
      <w:r w:rsidRPr="00D5625D">
        <w:rPr>
          <w:rFonts w:cstheme="minorHAnsi"/>
          <w:bCs/>
          <w:lang w:val="en-US"/>
        </w:rPr>
        <w:t xml:space="preserve">sponsor Thomas White Ltd is progressing </w:t>
      </w:r>
      <w:r>
        <w:rPr>
          <w:rFonts w:cstheme="minorHAnsi"/>
          <w:bCs/>
          <w:lang w:val="en-US"/>
        </w:rPr>
        <w:t xml:space="preserve">detailed discussions with </w:t>
      </w:r>
      <w:r w:rsidRPr="00D5625D">
        <w:rPr>
          <w:rFonts w:cstheme="minorHAnsi"/>
          <w:bCs/>
          <w:lang w:val="en-US"/>
        </w:rPr>
        <w:t xml:space="preserve">planning and highways </w:t>
      </w:r>
      <w:r>
        <w:rPr>
          <w:rFonts w:cstheme="minorHAnsi"/>
          <w:bCs/>
          <w:lang w:val="en-US"/>
        </w:rPr>
        <w:t xml:space="preserve">authorities </w:t>
      </w:r>
      <w:r w:rsidRPr="00D5625D">
        <w:rPr>
          <w:rFonts w:cstheme="minorHAnsi"/>
          <w:bCs/>
          <w:lang w:val="en-US"/>
        </w:rPr>
        <w:t>with a view to securing agreement by December 2017.</w:t>
      </w:r>
    </w:p>
    <w:p w:rsidR="00E9515A" w:rsidRPr="000C6E82" w:rsidRDefault="002D3287" w:rsidP="00D54D14">
      <w:pPr>
        <w:pStyle w:val="ListParagraph"/>
        <w:numPr>
          <w:ilvl w:val="0"/>
          <w:numId w:val="2"/>
        </w:numPr>
        <w:spacing w:after="0"/>
        <w:jc w:val="both"/>
        <w:rPr>
          <w:rFonts w:eastAsia="Calibri" w:cstheme="minorHAnsi"/>
          <w:b/>
          <w:color w:val="000000"/>
          <w:lang w:eastAsia="en-US"/>
        </w:rPr>
      </w:pPr>
      <w:r>
        <w:rPr>
          <w:rFonts w:eastAsia="Calibri" w:cstheme="minorHAnsi"/>
          <w:b/>
          <w:color w:val="000000"/>
          <w:lang w:eastAsia="en-US"/>
        </w:rPr>
        <w:t>Access to E</w:t>
      </w:r>
      <w:r w:rsidR="00E9515A" w:rsidRPr="00D5625D">
        <w:rPr>
          <w:rFonts w:eastAsia="Calibri" w:cstheme="minorHAnsi"/>
          <w:b/>
          <w:color w:val="000000"/>
          <w:lang w:eastAsia="en-US"/>
        </w:rPr>
        <w:t>nterp</w:t>
      </w:r>
      <w:r>
        <w:rPr>
          <w:rFonts w:eastAsia="Calibri" w:cstheme="minorHAnsi"/>
          <w:b/>
          <w:color w:val="000000"/>
          <w:lang w:eastAsia="en-US"/>
        </w:rPr>
        <w:t>rise Z</w:t>
      </w:r>
      <w:r w:rsidR="00E9515A" w:rsidRPr="00D5625D">
        <w:rPr>
          <w:rFonts w:eastAsia="Calibri" w:cstheme="minorHAnsi"/>
          <w:b/>
          <w:color w:val="000000"/>
          <w:lang w:eastAsia="en-US"/>
        </w:rPr>
        <w:t>one -</w:t>
      </w:r>
      <w:r w:rsidR="00E9515A" w:rsidRPr="00D5625D">
        <w:rPr>
          <w:rFonts w:eastAsia="Times New Roman" w:cstheme="minorHAnsi"/>
          <w:b/>
          <w:bCs/>
          <w:color w:val="000000"/>
          <w:lang w:val="en-US" w:eastAsia="en-US"/>
        </w:rPr>
        <w:t xml:space="preserve"> Featherbed Lane</w:t>
      </w:r>
      <w:r w:rsidR="00E9515A" w:rsidRPr="00D5625D">
        <w:rPr>
          <w:rFonts w:eastAsia="Times New Roman" w:cstheme="minorHAnsi"/>
          <w:color w:val="000000"/>
          <w:lang w:val="en-US" w:eastAsia="en-US"/>
        </w:rPr>
        <w:t xml:space="preserve">: Current </w:t>
      </w:r>
      <w:r w:rsidR="00F3538F" w:rsidRPr="00D5625D">
        <w:rPr>
          <w:rFonts w:eastAsia="Times New Roman" w:cstheme="minorHAnsi"/>
          <w:color w:val="000000"/>
          <w:lang w:val="en-US" w:eastAsia="en-US"/>
        </w:rPr>
        <w:t>Programme</w:t>
      </w:r>
      <w:r w:rsidR="00E9515A" w:rsidRPr="00D5625D">
        <w:rPr>
          <w:rFonts w:eastAsia="Times New Roman" w:cstheme="minorHAnsi"/>
          <w:color w:val="000000"/>
          <w:lang w:val="en-US" w:eastAsia="en-US"/>
        </w:rPr>
        <w:t xml:space="preserve"> for delivery dependent on land purchase, hence amber status</w:t>
      </w:r>
      <w:r w:rsidR="00D5625D" w:rsidRPr="00D5625D">
        <w:rPr>
          <w:rFonts w:eastAsia="Times New Roman" w:cstheme="minorHAnsi"/>
          <w:color w:val="000000"/>
          <w:lang w:val="en-US" w:eastAsia="en-US"/>
        </w:rPr>
        <w:t xml:space="preserve"> no change since last report. </w:t>
      </w:r>
    </w:p>
    <w:p w:rsidR="000C6E82" w:rsidRPr="000C6E82" w:rsidRDefault="000C6E82" w:rsidP="00D54D14">
      <w:pPr>
        <w:pStyle w:val="ListParagraph"/>
        <w:numPr>
          <w:ilvl w:val="0"/>
          <w:numId w:val="2"/>
        </w:numPr>
        <w:spacing w:after="0"/>
        <w:jc w:val="both"/>
        <w:rPr>
          <w:rFonts w:eastAsia="Calibri" w:cstheme="minorHAnsi"/>
          <w:color w:val="000000"/>
          <w:lang w:eastAsia="en-US"/>
        </w:rPr>
      </w:pPr>
      <w:r>
        <w:rPr>
          <w:rFonts w:eastAsia="Calibri" w:cstheme="minorHAnsi"/>
          <w:b/>
          <w:color w:val="000000"/>
          <w:lang w:eastAsia="en-US"/>
        </w:rPr>
        <w:t xml:space="preserve">Science Vale Cycling Route - </w:t>
      </w:r>
      <w:r w:rsidRPr="000C6E82">
        <w:rPr>
          <w:rFonts w:eastAsia="Calibri" w:cstheme="minorHAnsi"/>
          <w:color w:val="000000"/>
          <w:lang w:val="en-US" w:eastAsia="en-US"/>
        </w:rPr>
        <w:t>Delays in procurement and issues with certain routes delaying implementation route 6A (the least complex site) requires additional work before the principal works can begin</w:t>
      </w:r>
    </w:p>
    <w:p w:rsidR="000C6E82" w:rsidRPr="002D3287" w:rsidRDefault="000C6E82" w:rsidP="00D54D14">
      <w:pPr>
        <w:pStyle w:val="ListParagraph"/>
        <w:numPr>
          <w:ilvl w:val="0"/>
          <w:numId w:val="2"/>
        </w:numPr>
        <w:spacing w:after="0"/>
        <w:jc w:val="both"/>
        <w:rPr>
          <w:rFonts w:eastAsia="Calibri" w:cstheme="minorHAnsi"/>
          <w:color w:val="000000"/>
          <w:lang w:eastAsia="en-US"/>
        </w:rPr>
      </w:pPr>
      <w:r w:rsidRPr="000C6E82">
        <w:rPr>
          <w:rFonts w:eastAsia="Calibri" w:cstheme="minorHAnsi"/>
          <w:b/>
          <w:color w:val="000000"/>
          <w:lang w:eastAsia="en-US"/>
        </w:rPr>
        <w:lastRenderedPageBreak/>
        <w:t>Queen Street</w:t>
      </w:r>
      <w:r>
        <w:rPr>
          <w:rFonts w:eastAsia="Calibri" w:cstheme="minorHAnsi"/>
          <w:b/>
          <w:color w:val="000000"/>
          <w:lang w:eastAsia="en-US"/>
        </w:rPr>
        <w:t xml:space="preserve"> </w:t>
      </w:r>
      <w:proofErr w:type="gramStart"/>
      <w:r>
        <w:rPr>
          <w:rFonts w:eastAsia="Calibri" w:cstheme="minorHAnsi"/>
          <w:b/>
          <w:color w:val="000000"/>
          <w:lang w:eastAsia="en-US"/>
        </w:rPr>
        <w:t xml:space="preserve">-  </w:t>
      </w:r>
      <w:r w:rsidRPr="002D3287">
        <w:rPr>
          <w:rFonts w:eastAsia="Calibri" w:cstheme="minorHAnsi"/>
          <w:color w:val="000000"/>
          <w:lang w:eastAsia="en-US"/>
        </w:rPr>
        <w:t>Experimental</w:t>
      </w:r>
      <w:proofErr w:type="gramEnd"/>
      <w:r w:rsidRPr="002D3287">
        <w:rPr>
          <w:rFonts w:eastAsia="Calibri" w:cstheme="minorHAnsi"/>
          <w:color w:val="000000"/>
          <w:lang w:eastAsia="en-US"/>
        </w:rPr>
        <w:t xml:space="preserve"> closure of Queen Street was approved, works packages are being </w:t>
      </w:r>
      <w:proofErr w:type="spellStart"/>
      <w:r w:rsidRPr="002D3287">
        <w:rPr>
          <w:rFonts w:eastAsia="Calibri" w:cstheme="minorHAnsi"/>
          <w:color w:val="000000"/>
          <w:lang w:eastAsia="en-US"/>
        </w:rPr>
        <w:t>reviwewed</w:t>
      </w:r>
      <w:proofErr w:type="spellEnd"/>
      <w:r w:rsidRPr="002D3287">
        <w:rPr>
          <w:rFonts w:eastAsia="Calibri" w:cstheme="minorHAnsi"/>
          <w:color w:val="000000"/>
          <w:lang w:eastAsia="en-US"/>
        </w:rPr>
        <w:t xml:space="preserve"> due to programme timing and suspension of works for opening of Westgate</w:t>
      </w:r>
      <w:r w:rsidR="007202A1">
        <w:rPr>
          <w:rFonts w:eastAsia="Calibri" w:cstheme="minorHAnsi"/>
          <w:color w:val="000000"/>
          <w:lang w:eastAsia="en-US"/>
        </w:rPr>
        <w:t>.</w:t>
      </w:r>
      <w:bookmarkStart w:id="0" w:name="_GoBack"/>
      <w:bookmarkEnd w:id="0"/>
    </w:p>
    <w:p w:rsidR="004F4097" w:rsidRPr="004F4097" w:rsidRDefault="004F4097" w:rsidP="00C629CA">
      <w:pPr>
        <w:spacing w:after="0"/>
        <w:jc w:val="both"/>
        <w:rPr>
          <w:rFonts w:cstheme="minorHAnsi"/>
          <w:szCs w:val="20"/>
        </w:rPr>
      </w:pPr>
    </w:p>
    <w:sectPr w:rsidR="004F4097" w:rsidRPr="004F4097" w:rsidSect="007202A1">
      <w:headerReference w:type="default" r:id="rId10"/>
      <w:footerReference w:type="default" r:id="rId11"/>
      <w:pgSz w:w="11906" w:h="16838"/>
      <w:pgMar w:top="1418" w:right="1418" w:bottom="1134" w:left="1418" w:header="709" w:footer="5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3C7" w:rsidRDefault="009E03C7" w:rsidP="00FC378B">
      <w:pPr>
        <w:spacing w:after="0"/>
      </w:pPr>
      <w:r>
        <w:separator/>
      </w:r>
    </w:p>
  </w:endnote>
  <w:endnote w:type="continuationSeparator" w:id="0">
    <w:p w:rsidR="009E03C7" w:rsidRDefault="009E03C7" w:rsidP="00FC37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FEE" w:rsidRDefault="00877FEE">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3C7" w:rsidRDefault="009E03C7" w:rsidP="00FC378B">
      <w:pPr>
        <w:spacing w:after="0"/>
      </w:pPr>
      <w:r>
        <w:separator/>
      </w:r>
    </w:p>
  </w:footnote>
  <w:footnote w:type="continuationSeparator" w:id="0">
    <w:p w:rsidR="009E03C7" w:rsidRDefault="009E03C7" w:rsidP="00FC378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6F1" w:rsidRPr="001706F1" w:rsidRDefault="001706F1" w:rsidP="001706F1">
    <w:pPr>
      <w:pStyle w:val="Header"/>
      <w:rPr>
        <w:sz w:val="16"/>
        <w:szCs w:val="16"/>
      </w:rPr>
    </w:pPr>
    <w:r w:rsidRPr="001706F1">
      <w:rPr>
        <w:sz w:val="16"/>
        <w:szCs w:val="16"/>
      </w:rPr>
      <w:t xml:space="preserve">Growth Board 26th </w:t>
    </w:r>
    <w:r>
      <w:rPr>
        <w:sz w:val="16"/>
        <w:szCs w:val="16"/>
      </w:rPr>
      <w:t>Sept</w:t>
    </w:r>
    <w:r w:rsidRPr="001706F1">
      <w:rPr>
        <w:sz w:val="16"/>
        <w:szCs w:val="16"/>
      </w:rPr>
      <w:t xml:space="preserve"> 2017</w:t>
    </w:r>
  </w:p>
  <w:p w:rsidR="001706F1" w:rsidRPr="001706F1" w:rsidRDefault="001706F1" w:rsidP="001706F1">
    <w:pPr>
      <w:pStyle w:val="Header"/>
      <w:rPr>
        <w:sz w:val="16"/>
        <w:szCs w:val="16"/>
      </w:rPr>
    </w:pPr>
    <w:r>
      <w:rPr>
        <w:sz w:val="16"/>
        <w:szCs w:val="16"/>
      </w:rPr>
      <w:t xml:space="preserve">Agenda </w:t>
    </w:r>
    <w:proofErr w:type="gramStart"/>
    <w:r>
      <w:rPr>
        <w:sz w:val="16"/>
        <w:szCs w:val="16"/>
      </w:rPr>
      <w:t xml:space="preserve">item  </w:t>
    </w:r>
    <w:r w:rsidRPr="001706F1">
      <w:rPr>
        <w:sz w:val="16"/>
        <w:szCs w:val="16"/>
      </w:rPr>
      <w:t>Oxfordshire</w:t>
    </w:r>
    <w:proofErr w:type="gramEnd"/>
    <w:r w:rsidRPr="001706F1">
      <w:rPr>
        <w:sz w:val="16"/>
        <w:szCs w:val="16"/>
      </w:rPr>
      <w:t xml:space="preserve"> Growth Board </w:t>
    </w:r>
    <w:proofErr w:type="spellStart"/>
    <w:r w:rsidRPr="001706F1">
      <w:rPr>
        <w:sz w:val="16"/>
        <w:szCs w:val="16"/>
      </w:rPr>
      <w:t>Programme</w:t>
    </w:r>
    <w:proofErr w:type="spellEnd"/>
    <w:r w:rsidRPr="001706F1">
      <w:rPr>
        <w:sz w:val="16"/>
        <w:szCs w:val="16"/>
      </w:rPr>
      <w:t xml:space="preserve"> Report March 2017 </w:t>
    </w:r>
  </w:p>
  <w:p w:rsidR="001706F1" w:rsidRPr="001706F1" w:rsidRDefault="001706F1" w:rsidP="001706F1">
    <w:pPr>
      <w:pStyle w:val="Header"/>
      <w:rPr>
        <w:sz w:val="16"/>
        <w:szCs w:val="16"/>
      </w:rPr>
    </w:pPr>
    <w:r w:rsidRPr="001706F1">
      <w:rPr>
        <w:sz w:val="16"/>
        <w:szCs w:val="16"/>
      </w:rPr>
      <w:t xml:space="preserve">Contact: Sarah Watson </w:t>
    </w:r>
    <w:proofErr w:type="spellStart"/>
    <w:proofErr w:type="gramStart"/>
    <w:r w:rsidRPr="001706F1">
      <w:rPr>
        <w:sz w:val="16"/>
        <w:szCs w:val="16"/>
      </w:rPr>
      <w:t>OxLEP</w:t>
    </w:r>
    <w:proofErr w:type="spellEnd"/>
    <w:r w:rsidRPr="001706F1">
      <w:rPr>
        <w:sz w:val="16"/>
        <w:szCs w:val="16"/>
      </w:rPr>
      <w:t xml:space="preserve">  </w:t>
    </w:r>
    <w:proofErr w:type="spellStart"/>
    <w:r w:rsidRPr="001706F1">
      <w:rPr>
        <w:sz w:val="16"/>
        <w:szCs w:val="16"/>
      </w:rPr>
      <w:t>Programme</w:t>
    </w:r>
    <w:proofErr w:type="spellEnd"/>
    <w:proofErr w:type="gramEnd"/>
    <w:r w:rsidRPr="001706F1">
      <w:rPr>
        <w:sz w:val="16"/>
        <w:szCs w:val="16"/>
      </w:rPr>
      <w:t xml:space="preserve"> Manager </w:t>
    </w:r>
  </w:p>
  <w:p w:rsidR="001706F1" w:rsidRPr="001706F1" w:rsidRDefault="001706F1" w:rsidP="001706F1">
    <w:pPr>
      <w:pStyle w:val="Header"/>
      <w:rPr>
        <w:sz w:val="16"/>
        <w:szCs w:val="16"/>
      </w:rPr>
    </w:pPr>
    <w:r w:rsidRPr="001706F1">
      <w:rPr>
        <w:sz w:val="16"/>
        <w:szCs w:val="16"/>
      </w:rPr>
      <w:t xml:space="preserve">E- </w:t>
    </w:r>
    <w:proofErr w:type="gramStart"/>
    <w:r w:rsidRPr="001706F1">
      <w:rPr>
        <w:sz w:val="16"/>
        <w:szCs w:val="16"/>
      </w:rPr>
      <w:t>mail</w:t>
    </w:r>
    <w:proofErr w:type="gramEnd"/>
    <w:r w:rsidRPr="001706F1">
      <w:rPr>
        <w:sz w:val="16"/>
        <w:szCs w:val="16"/>
      </w:rPr>
      <w:t xml:space="preserve"> Sarah.Watson2@Oxfordshire.gov.uk</w:t>
    </w:r>
  </w:p>
  <w:p w:rsidR="00E75820" w:rsidRPr="00E75820" w:rsidRDefault="00E75820" w:rsidP="00E75820">
    <w:pPr>
      <w:pStyle w:val="Header"/>
      <w:jc w:val="right"/>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5F61"/>
    <w:multiLevelType w:val="hybridMultilevel"/>
    <w:tmpl w:val="B87A9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BFE4CCA"/>
    <w:multiLevelType w:val="hybridMultilevel"/>
    <w:tmpl w:val="5926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AE7DF1"/>
    <w:multiLevelType w:val="hybridMultilevel"/>
    <w:tmpl w:val="F3A6E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FE06EF"/>
    <w:multiLevelType w:val="hybridMultilevel"/>
    <w:tmpl w:val="6AC80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C6F5B03"/>
    <w:multiLevelType w:val="hybridMultilevel"/>
    <w:tmpl w:val="927655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F2E301D"/>
    <w:multiLevelType w:val="hybridMultilevel"/>
    <w:tmpl w:val="197E7B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167155"/>
    <w:multiLevelType w:val="hybridMultilevel"/>
    <w:tmpl w:val="13AC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544A49"/>
    <w:multiLevelType w:val="hybridMultilevel"/>
    <w:tmpl w:val="2D66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FA608F"/>
    <w:multiLevelType w:val="hybridMultilevel"/>
    <w:tmpl w:val="DDD6E1D2"/>
    <w:lvl w:ilvl="0" w:tplc="D52EC2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EB81C5E"/>
    <w:multiLevelType w:val="hybridMultilevel"/>
    <w:tmpl w:val="CE60CF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4FF4054A"/>
    <w:multiLevelType w:val="hybridMultilevel"/>
    <w:tmpl w:val="CE24E0BE"/>
    <w:lvl w:ilvl="0" w:tplc="0206F86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DD62A10"/>
    <w:multiLevelType w:val="hybridMultilevel"/>
    <w:tmpl w:val="C1A44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1B5E9C"/>
    <w:multiLevelType w:val="hybridMultilevel"/>
    <w:tmpl w:val="EC040348"/>
    <w:lvl w:ilvl="0" w:tplc="55341DA0">
      <w:start w:val="1"/>
      <w:numFmt w:val="bullet"/>
      <w:pStyle w:val="ListBullet"/>
      <w:lvlText w:val=""/>
      <w:lvlJc w:val="left"/>
      <w:pPr>
        <w:ind w:left="720" w:hanging="360"/>
      </w:pPr>
      <w:rPr>
        <w:rFonts w:ascii="Symbol" w:hAnsi="Symbol" w:hint="default"/>
        <w:color w:val="1867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807C66"/>
    <w:multiLevelType w:val="hybridMultilevel"/>
    <w:tmpl w:val="380A2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770F3DFD"/>
    <w:multiLevelType w:val="hybridMultilevel"/>
    <w:tmpl w:val="E31EA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6"/>
  </w:num>
  <w:num w:numId="4">
    <w:abstractNumId w:val="14"/>
  </w:num>
  <w:num w:numId="5">
    <w:abstractNumId w:val="10"/>
  </w:num>
  <w:num w:numId="6">
    <w:abstractNumId w:val="8"/>
  </w:num>
  <w:num w:numId="7">
    <w:abstractNumId w:val="13"/>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5"/>
  </w:num>
  <w:num w:numId="13">
    <w:abstractNumId w:val="7"/>
  </w:num>
  <w:num w:numId="14">
    <w:abstractNumId w:val="11"/>
  </w:num>
  <w:num w:numId="1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80E"/>
    <w:rsid w:val="00002805"/>
    <w:rsid w:val="0000582B"/>
    <w:rsid w:val="00006BEC"/>
    <w:rsid w:val="00007C0A"/>
    <w:rsid w:val="000136AA"/>
    <w:rsid w:val="00015D16"/>
    <w:rsid w:val="0002240F"/>
    <w:rsid w:val="000244A2"/>
    <w:rsid w:val="00024D39"/>
    <w:rsid w:val="00032633"/>
    <w:rsid w:val="0003633B"/>
    <w:rsid w:val="000420C0"/>
    <w:rsid w:val="0004253C"/>
    <w:rsid w:val="00043A30"/>
    <w:rsid w:val="00044E9A"/>
    <w:rsid w:val="00045AAD"/>
    <w:rsid w:val="00046F2E"/>
    <w:rsid w:val="00047C29"/>
    <w:rsid w:val="00055910"/>
    <w:rsid w:val="00056149"/>
    <w:rsid w:val="0005771B"/>
    <w:rsid w:val="00062AB0"/>
    <w:rsid w:val="0006368D"/>
    <w:rsid w:val="00064964"/>
    <w:rsid w:val="00064F62"/>
    <w:rsid w:val="00065CBC"/>
    <w:rsid w:val="00074E00"/>
    <w:rsid w:val="000754B0"/>
    <w:rsid w:val="000854D7"/>
    <w:rsid w:val="00085557"/>
    <w:rsid w:val="0008567E"/>
    <w:rsid w:val="00085B88"/>
    <w:rsid w:val="000912DE"/>
    <w:rsid w:val="0009524A"/>
    <w:rsid w:val="00097383"/>
    <w:rsid w:val="000A0310"/>
    <w:rsid w:val="000A0326"/>
    <w:rsid w:val="000A107A"/>
    <w:rsid w:val="000A14D0"/>
    <w:rsid w:val="000A3CA4"/>
    <w:rsid w:val="000A508B"/>
    <w:rsid w:val="000A781D"/>
    <w:rsid w:val="000B4A95"/>
    <w:rsid w:val="000B78B9"/>
    <w:rsid w:val="000B7A90"/>
    <w:rsid w:val="000C3663"/>
    <w:rsid w:val="000C5E14"/>
    <w:rsid w:val="000C6E82"/>
    <w:rsid w:val="000C7F09"/>
    <w:rsid w:val="000D04D1"/>
    <w:rsid w:val="000D458A"/>
    <w:rsid w:val="000D4ACD"/>
    <w:rsid w:val="000E0368"/>
    <w:rsid w:val="000E039C"/>
    <w:rsid w:val="000E200D"/>
    <w:rsid w:val="000E3D93"/>
    <w:rsid w:val="000E7C6A"/>
    <w:rsid w:val="001122C5"/>
    <w:rsid w:val="00114111"/>
    <w:rsid w:val="00114EE8"/>
    <w:rsid w:val="0012036B"/>
    <w:rsid w:val="00120B2B"/>
    <w:rsid w:val="00123079"/>
    <w:rsid w:val="00123BA0"/>
    <w:rsid w:val="00124D19"/>
    <w:rsid w:val="001252AE"/>
    <w:rsid w:val="001331D4"/>
    <w:rsid w:val="0013429A"/>
    <w:rsid w:val="001347FE"/>
    <w:rsid w:val="00137111"/>
    <w:rsid w:val="00140810"/>
    <w:rsid w:val="0014275C"/>
    <w:rsid w:val="00144EA9"/>
    <w:rsid w:val="00145A59"/>
    <w:rsid w:val="00153231"/>
    <w:rsid w:val="00156168"/>
    <w:rsid w:val="0015690C"/>
    <w:rsid w:val="00160250"/>
    <w:rsid w:val="001625C6"/>
    <w:rsid w:val="00164B13"/>
    <w:rsid w:val="00167842"/>
    <w:rsid w:val="00167FB5"/>
    <w:rsid w:val="001706F1"/>
    <w:rsid w:val="0017241C"/>
    <w:rsid w:val="00172AFF"/>
    <w:rsid w:val="001736AF"/>
    <w:rsid w:val="00180881"/>
    <w:rsid w:val="00181EF9"/>
    <w:rsid w:val="00184171"/>
    <w:rsid w:val="0018418F"/>
    <w:rsid w:val="00187D97"/>
    <w:rsid w:val="00195853"/>
    <w:rsid w:val="00197A8B"/>
    <w:rsid w:val="001A0F20"/>
    <w:rsid w:val="001A3328"/>
    <w:rsid w:val="001A4322"/>
    <w:rsid w:val="001B3F20"/>
    <w:rsid w:val="001B42DA"/>
    <w:rsid w:val="001B6B3D"/>
    <w:rsid w:val="001C4481"/>
    <w:rsid w:val="001D2EE0"/>
    <w:rsid w:val="001E249B"/>
    <w:rsid w:val="001E657A"/>
    <w:rsid w:val="001F2311"/>
    <w:rsid w:val="001F302F"/>
    <w:rsid w:val="001F7C0F"/>
    <w:rsid w:val="00201E59"/>
    <w:rsid w:val="00203A33"/>
    <w:rsid w:val="00204EB0"/>
    <w:rsid w:val="0020516F"/>
    <w:rsid w:val="002209C4"/>
    <w:rsid w:val="002214E6"/>
    <w:rsid w:val="00222567"/>
    <w:rsid w:val="002275CB"/>
    <w:rsid w:val="002277C6"/>
    <w:rsid w:val="00227EDF"/>
    <w:rsid w:val="00230343"/>
    <w:rsid w:val="0023102B"/>
    <w:rsid w:val="00232671"/>
    <w:rsid w:val="00237BA6"/>
    <w:rsid w:val="00241C6D"/>
    <w:rsid w:val="0024680E"/>
    <w:rsid w:val="00247A3A"/>
    <w:rsid w:val="0025008A"/>
    <w:rsid w:val="0025190D"/>
    <w:rsid w:val="00254B75"/>
    <w:rsid w:val="00254CD0"/>
    <w:rsid w:val="00254FB0"/>
    <w:rsid w:val="00256E93"/>
    <w:rsid w:val="002620B7"/>
    <w:rsid w:val="00262E47"/>
    <w:rsid w:val="002649FC"/>
    <w:rsid w:val="00266234"/>
    <w:rsid w:val="00272524"/>
    <w:rsid w:val="00282E48"/>
    <w:rsid w:val="00283ED6"/>
    <w:rsid w:val="00286DDC"/>
    <w:rsid w:val="0028727F"/>
    <w:rsid w:val="00287F2D"/>
    <w:rsid w:val="002914BA"/>
    <w:rsid w:val="0029394C"/>
    <w:rsid w:val="002952B4"/>
    <w:rsid w:val="002953AB"/>
    <w:rsid w:val="0029729F"/>
    <w:rsid w:val="002A0C34"/>
    <w:rsid w:val="002A31D7"/>
    <w:rsid w:val="002A5210"/>
    <w:rsid w:val="002A7EE6"/>
    <w:rsid w:val="002B0276"/>
    <w:rsid w:val="002B0B49"/>
    <w:rsid w:val="002B298C"/>
    <w:rsid w:val="002B3E26"/>
    <w:rsid w:val="002C57CB"/>
    <w:rsid w:val="002D15C1"/>
    <w:rsid w:val="002D3287"/>
    <w:rsid w:val="002D4F40"/>
    <w:rsid w:val="002E002B"/>
    <w:rsid w:val="002E4DD1"/>
    <w:rsid w:val="002E6E6C"/>
    <w:rsid w:val="002E729F"/>
    <w:rsid w:val="002F11C4"/>
    <w:rsid w:val="002F415C"/>
    <w:rsid w:val="002F5D3C"/>
    <w:rsid w:val="002F7C02"/>
    <w:rsid w:val="003004A5"/>
    <w:rsid w:val="00302067"/>
    <w:rsid w:val="0030600F"/>
    <w:rsid w:val="00306966"/>
    <w:rsid w:val="00331622"/>
    <w:rsid w:val="0033710A"/>
    <w:rsid w:val="0033770D"/>
    <w:rsid w:val="00337B48"/>
    <w:rsid w:val="0035345C"/>
    <w:rsid w:val="00355741"/>
    <w:rsid w:val="003560D1"/>
    <w:rsid w:val="00356927"/>
    <w:rsid w:val="0036066D"/>
    <w:rsid w:val="003651D0"/>
    <w:rsid w:val="00365F75"/>
    <w:rsid w:val="00374342"/>
    <w:rsid w:val="003757BF"/>
    <w:rsid w:val="00375D36"/>
    <w:rsid w:val="00381335"/>
    <w:rsid w:val="00393BA9"/>
    <w:rsid w:val="00396B95"/>
    <w:rsid w:val="003A15E9"/>
    <w:rsid w:val="003A2A31"/>
    <w:rsid w:val="003A4BB0"/>
    <w:rsid w:val="003B2C3E"/>
    <w:rsid w:val="003B3D76"/>
    <w:rsid w:val="003B590E"/>
    <w:rsid w:val="003C4030"/>
    <w:rsid w:val="003C7ABE"/>
    <w:rsid w:val="003C7CB3"/>
    <w:rsid w:val="003D015F"/>
    <w:rsid w:val="003D3FF6"/>
    <w:rsid w:val="003D62CB"/>
    <w:rsid w:val="003D6927"/>
    <w:rsid w:val="003D7B83"/>
    <w:rsid w:val="003E35C6"/>
    <w:rsid w:val="003F225D"/>
    <w:rsid w:val="003F3CF3"/>
    <w:rsid w:val="003F62CD"/>
    <w:rsid w:val="00402B68"/>
    <w:rsid w:val="004031D6"/>
    <w:rsid w:val="00407541"/>
    <w:rsid w:val="00414240"/>
    <w:rsid w:val="00416E68"/>
    <w:rsid w:val="00424477"/>
    <w:rsid w:val="00425DB0"/>
    <w:rsid w:val="0044161F"/>
    <w:rsid w:val="00442D9D"/>
    <w:rsid w:val="00444898"/>
    <w:rsid w:val="00447569"/>
    <w:rsid w:val="00447BF6"/>
    <w:rsid w:val="00454EE3"/>
    <w:rsid w:val="0045541A"/>
    <w:rsid w:val="0045616A"/>
    <w:rsid w:val="00463DC9"/>
    <w:rsid w:val="00471730"/>
    <w:rsid w:val="00480623"/>
    <w:rsid w:val="00481538"/>
    <w:rsid w:val="004940FC"/>
    <w:rsid w:val="0049508C"/>
    <w:rsid w:val="00497733"/>
    <w:rsid w:val="004A33F9"/>
    <w:rsid w:val="004A5CE1"/>
    <w:rsid w:val="004B0CFC"/>
    <w:rsid w:val="004B3A8F"/>
    <w:rsid w:val="004B4206"/>
    <w:rsid w:val="004B6C27"/>
    <w:rsid w:val="004D3C3C"/>
    <w:rsid w:val="004E1A8B"/>
    <w:rsid w:val="004E1B25"/>
    <w:rsid w:val="004E45DC"/>
    <w:rsid w:val="004E57CD"/>
    <w:rsid w:val="004E7B42"/>
    <w:rsid w:val="004F4097"/>
    <w:rsid w:val="004F415F"/>
    <w:rsid w:val="004F550E"/>
    <w:rsid w:val="004F6C42"/>
    <w:rsid w:val="005011E4"/>
    <w:rsid w:val="00502103"/>
    <w:rsid w:val="0050305E"/>
    <w:rsid w:val="00511073"/>
    <w:rsid w:val="00516CC9"/>
    <w:rsid w:val="0052020F"/>
    <w:rsid w:val="005316AF"/>
    <w:rsid w:val="00532DCC"/>
    <w:rsid w:val="00535FC5"/>
    <w:rsid w:val="0054090E"/>
    <w:rsid w:val="005511BB"/>
    <w:rsid w:val="00555C29"/>
    <w:rsid w:val="0056098D"/>
    <w:rsid w:val="00565056"/>
    <w:rsid w:val="00567B70"/>
    <w:rsid w:val="00572CDB"/>
    <w:rsid w:val="00575D08"/>
    <w:rsid w:val="0058117E"/>
    <w:rsid w:val="00582373"/>
    <w:rsid w:val="00582A70"/>
    <w:rsid w:val="0058658B"/>
    <w:rsid w:val="00586FCD"/>
    <w:rsid w:val="00587935"/>
    <w:rsid w:val="00590DD7"/>
    <w:rsid w:val="005926DF"/>
    <w:rsid w:val="00593A50"/>
    <w:rsid w:val="00596F4F"/>
    <w:rsid w:val="00597E7D"/>
    <w:rsid w:val="005A2F8C"/>
    <w:rsid w:val="005A35C9"/>
    <w:rsid w:val="005A4718"/>
    <w:rsid w:val="005A56D1"/>
    <w:rsid w:val="005B6216"/>
    <w:rsid w:val="005C4B0C"/>
    <w:rsid w:val="005C521C"/>
    <w:rsid w:val="005D63A8"/>
    <w:rsid w:val="005E05EA"/>
    <w:rsid w:val="005F0249"/>
    <w:rsid w:val="005F063B"/>
    <w:rsid w:val="005F1F37"/>
    <w:rsid w:val="005F7210"/>
    <w:rsid w:val="00601717"/>
    <w:rsid w:val="006036C1"/>
    <w:rsid w:val="00605596"/>
    <w:rsid w:val="00611CBD"/>
    <w:rsid w:val="00613430"/>
    <w:rsid w:val="00613544"/>
    <w:rsid w:val="0062177F"/>
    <w:rsid w:val="0062341B"/>
    <w:rsid w:val="00633266"/>
    <w:rsid w:val="00634120"/>
    <w:rsid w:val="006344D1"/>
    <w:rsid w:val="0063644E"/>
    <w:rsid w:val="0063666C"/>
    <w:rsid w:val="00641C2D"/>
    <w:rsid w:val="00644977"/>
    <w:rsid w:val="006451A9"/>
    <w:rsid w:val="00646EC0"/>
    <w:rsid w:val="00653192"/>
    <w:rsid w:val="00661E3D"/>
    <w:rsid w:val="00667EBD"/>
    <w:rsid w:val="0067063D"/>
    <w:rsid w:val="006718C4"/>
    <w:rsid w:val="006726E9"/>
    <w:rsid w:val="006740EA"/>
    <w:rsid w:val="00674899"/>
    <w:rsid w:val="00675B7A"/>
    <w:rsid w:val="0069160E"/>
    <w:rsid w:val="006917F0"/>
    <w:rsid w:val="00693853"/>
    <w:rsid w:val="00695E00"/>
    <w:rsid w:val="00696E6B"/>
    <w:rsid w:val="006A1192"/>
    <w:rsid w:val="006A72F7"/>
    <w:rsid w:val="006B1A9E"/>
    <w:rsid w:val="006B64A6"/>
    <w:rsid w:val="006B6735"/>
    <w:rsid w:val="006B6C33"/>
    <w:rsid w:val="006C52BE"/>
    <w:rsid w:val="006C7CED"/>
    <w:rsid w:val="006D01EA"/>
    <w:rsid w:val="006E047C"/>
    <w:rsid w:val="006E31B2"/>
    <w:rsid w:val="006E3377"/>
    <w:rsid w:val="006E66A4"/>
    <w:rsid w:val="006F376F"/>
    <w:rsid w:val="006F6BD7"/>
    <w:rsid w:val="006F7FFE"/>
    <w:rsid w:val="007000C7"/>
    <w:rsid w:val="00701F5D"/>
    <w:rsid w:val="007117C2"/>
    <w:rsid w:val="00714CE6"/>
    <w:rsid w:val="007202A1"/>
    <w:rsid w:val="007224A1"/>
    <w:rsid w:val="007240E5"/>
    <w:rsid w:val="00725D90"/>
    <w:rsid w:val="0072630E"/>
    <w:rsid w:val="0073051B"/>
    <w:rsid w:val="0073351B"/>
    <w:rsid w:val="007342BD"/>
    <w:rsid w:val="00735FBC"/>
    <w:rsid w:val="007365ED"/>
    <w:rsid w:val="00737857"/>
    <w:rsid w:val="00760D37"/>
    <w:rsid w:val="00762084"/>
    <w:rsid w:val="00767999"/>
    <w:rsid w:val="00781490"/>
    <w:rsid w:val="00795FC3"/>
    <w:rsid w:val="007A2516"/>
    <w:rsid w:val="007A35E3"/>
    <w:rsid w:val="007A3854"/>
    <w:rsid w:val="007A4E9F"/>
    <w:rsid w:val="007A6A7E"/>
    <w:rsid w:val="007A7424"/>
    <w:rsid w:val="007B0436"/>
    <w:rsid w:val="007B131D"/>
    <w:rsid w:val="007B38ED"/>
    <w:rsid w:val="007B49C2"/>
    <w:rsid w:val="007C3A3E"/>
    <w:rsid w:val="007C6C77"/>
    <w:rsid w:val="007D4210"/>
    <w:rsid w:val="007D4691"/>
    <w:rsid w:val="007D5E35"/>
    <w:rsid w:val="007E0528"/>
    <w:rsid w:val="007F1745"/>
    <w:rsid w:val="00806C0F"/>
    <w:rsid w:val="0080704D"/>
    <w:rsid w:val="00807B2E"/>
    <w:rsid w:val="00813D29"/>
    <w:rsid w:val="00817936"/>
    <w:rsid w:val="00826E38"/>
    <w:rsid w:val="00831564"/>
    <w:rsid w:val="00853BEF"/>
    <w:rsid w:val="008610D4"/>
    <w:rsid w:val="0086180E"/>
    <w:rsid w:val="00862502"/>
    <w:rsid w:val="008646F0"/>
    <w:rsid w:val="00864A46"/>
    <w:rsid w:val="00864D4C"/>
    <w:rsid w:val="00867906"/>
    <w:rsid w:val="008726CD"/>
    <w:rsid w:val="00874F6D"/>
    <w:rsid w:val="00876AD1"/>
    <w:rsid w:val="00877BBF"/>
    <w:rsid w:val="00877FEE"/>
    <w:rsid w:val="00881FFC"/>
    <w:rsid w:val="00883041"/>
    <w:rsid w:val="00892BAE"/>
    <w:rsid w:val="0089451C"/>
    <w:rsid w:val="008A40A3"/>
    <w:rsid w:val="008A541E"/>
    <w:rsid w:val="008A6722"/>
    <w:rsid w:val="008A6D8E"/>
    <w:rsid w:val="008B06D3"/>
    <w:rsid w:val="008B0D3C"/>
    <w:rsid w:val="008B4093"/>
    <w:rsid w:val="008B50A8"/>
    <w:rsid w:val="008B54B0"/>
    <w:rsid w:val="008C0127"/>
    <w:rsid w:val="008C1F61"/>
    <w:rsid w:val="008D0C38"/>
    <w:rsid w:val="008D58D6"/>
    <w:rsid w:val="008D6CFF"/>
    <w:rsid w:val="008E2AA9"/>
    <w:rsid w:val="008E6393"/>
    <w:rsid w:val="008F3196"/>
    <w:rsid w:val="008F4A58"/>
    <w:rsid w:val="008F712E"/>
    <w:rsid w:val="00903E91"/>
    <w:rsid w:val="009042C5"/>
    <w:rsid w:val="00905088"/>
    <w:rsid w:val="00906795"/>
    <w:rsid w:val="00907195"/>
    <w:rsid w:val="00910171"/>
    <w:rsid w:val="00913015"/>
    <w:rsid w:val="00913E2A"/>
    <w:rsid w:val="0091423A"/>
    <w:rsid w:val="00914E82"/>
    <w:rsid w:val="00925256"/>
    <w:rsid w:val="00936B3C"/>
    <w:rsid w:val="00937FF7"/>
    <w:rsid w:val="00943208"/>
    <w:rsid w:val="00945CC7"/>
    <w:rsid w:val="0094664E"/>
    <w:rsid w:val="009503DF"/>
    <w:rsid w:val="00951B84"/>
    <w:rsid w:val="009538DA"/>
    <w:rsid w:val="00956248"/>
    <w:rsid w:val="00957802"/>
    <w:rsid w:val="0096066A"/>
    <w:rsid w:val="009608A7"/>
    <w:rsid w:val="0096131D"/>
    <w:rsid w:val="0096246D"/>
    <w:rsid w:val="0096489A"/>
    <w:rsid w:val="00967CAE"/>
    <w:rsid w:val="009753F7"/>
    <w:rsid w:val="00976C14"/>
    <w:rsid w:val="00977CE7"/>
    <w:rsid w:val="0098176B"/>
    <w:rsid w:val="00981B64"/>
    <w:rsid w:val="00982168"/>
    <w:rsid w:val="00982503"/>
    <w:rsid w:val="0098338D"/>
    <w:rsid w:val="009838DD"/>
    <w:rsid w:val="00986294"/>
    <w:rsid w:val="0098695E"/>
    <w:rsid w:val="009869E5"/>
    <w:rsid w:val="00987157"/>
    <w:rsid w:val="00992727"/>
    <w:rsid w:val="00996B08"/>
    <w:rsid w:val="00997F2D"/>
    <w:rsid w:val="009A095E"/>
    <w:rsid w:val="009A5A32"/>
    <w:rsid w:val="009A6A1D"/>
    <w:rsid w:val="009B03F7"/>
    <w:rsid w:val="009B0624"/>
    <w:rsid w:val="009B18A5"/>
    <w:rsid w:val="009B51C9"/>
    <w:rsid w:val="009B609F"/>
    <w:rsid w:val="009C29C8"/>
    <w:rsid w:val="009C3213"/>
    <w:rsid w:val="009C3A51"/>
    <w:rsid w:val="009C3A75"/>
    <w:rsid w:val="009D30C9"/>
    <w:rsid w:val="009E03C7"/>
    <w:rsid w:val="009E5BB5"/>
    <w:rsid w:val="009E690D"/>
    <w:rsid w:val="009F27F4"/>
    <w:rsid w:val="009F3370"/>
    <w:rsid w:val="009F509E"/>
    <w:rsid w:val="009F50A0"/>
    <w:rsid w:val="009F6711"/>
    <w:rsid w:val="00A01E4E"/>
    <w:rsid w:val="00A028F6"/>
    <w:rsid w:val="00A0567D"/>
    <w:rsid w:val="00A05906"/>
    <w:rsid w:val="00A05C14"/>
    <w:rsid w:val="00A06176"/>
    <w:rsid w:val="00A10AC1"/>
    <w:rsid w:val="00A15225"/>
    <w:rsid w:val="00A23ADF"/>
    <w:rsid w:val="00A23B54"/>
    <w:rsid w:val="00A24C16"/>
    <w:rsid w:val="00A2691D"/>
    <w:rsid w:val="00A35886"/>
    <w:rsid w:val="00A41E2A"/>
    <w:rsid w:val="00A42557"/>
    <w:rsid w:val="00A452C7"/>
    <w:rsid w:val="00A46459"/>
    <w:rsid w:val="00A4669A"/>
    <w:rsid w:val="00A471B9"/>
    <w:rsid w:val="00A51111"/>
    <w:rsid w:val="00A52848"/>
    <w:rsid w:val="00A52B29"/>
    <w:rsid w:val="00A531D7"/>
    <w:rsid w:val="00A53472"/>
    <w:rsid w:val="00A558A7"/>
    <w:rsid w:val="00A573F1"/>
    <w:rsid w:val="00A640CE"/>
    <w:rsid w:val="00A66DCF"/>
    <w:rsid w:val="00A6716C"/>
    <w:rsid w:val="00A67FBB"/>
    <w:rsid w:val="00A801E0"/>
    <w:rsid w:val="00A80C85"/>
    <w:rsid w:val="00A82951"/>
    <w:rsid w:val="00A85D10"/>
    <w:rsid w:val="00A878A7"/>
    <w:rsid w:val="00A9344A"/>
    <w:rsid w:val="00A9495E"/>
    <w:rsid w:val="00AA1603"/>
    <w:rsid w:val="00AB2B60"/>
    <w:rsid w:val="00AB5834"/>
    <w:rsid w:val="00AB750F"/>
    <w:rsid w:val="00AB7F39"/>
    <w:rsid w:val="00AD2FB2"/>
    <w:rsid w:val="00AE008D"/>
    <w:rsid w:val="00AE2A40"/>
    <w:rsid w:val="00AE324A"/>
    <w:rsid w:val="00AE3327"/>
    <w:rsid w:val="00AE7935"/>
    <w:rsid w:val="00AE7E08"/>
    <w:rsid w:val="00AF0CE7"/>
    <w:rsid w:val="00AF355D"/>
    <w:rsid w:val="00AF3CBA"/>
    <w:rsid w:val="00B00289"/>
    <w:rsid w:val="00B035EF"/>
    <w:rsid w:val="00B06916"/>
    <w:rsid w:val="00B1345B"/>
    <w:rsid w:val="00B20570"/>
    <w:rsid w:val="00B24365"/>
    <w:rsid w:val="00B279CB"/>
    <w:rsid w:val="00B30FA0"/>
    <w:rsid w:val="00B35677"/>
    <w:rsid w:val="00B35F5B"/>
    <w:rsid w:val="00B36F55"/>
    <w:rsid w:val="00B40D30"/>
    <w:rsid w:val="00B416A7"/>
    <w:rsid w:val="00B57F4C"/>
    <w:rsid w:val="00B613C4"/>
    <w:rsid w:val="00B62C11"/>
    <w:rsid w:val="00B63806"/>
    <w:rsid w:val="00B642A1"/>
    <w:rsid w:val="00B6518B"/>
    <w:rsid w:val="00B767DA"/>
    <w:rsid w:val="00B769A0"/>
    <w:rsid w:val="00B805FB"/>
    <w:rsid w:val="00B80F7E"/>
    <w:rsid w:val="00B824AE"/>
    <w:rsid w:val="00B834EF"/>
    <w:rsid w:val="00B84770"/>
    <w:rsid w:val="00B84C35"/>
    <w:rsid w:val="00B87C8F"/>
    <w:rsid w:val="00B95B74"/>
    <w:rsid w:val="00B960D8"/>
    <w:rsid w:val="00BA3D83"/>
    <w:rsid w:val="00BA5678"/>
    <w:rsid w:val="00BA6351"/>
    <w:rsid w:val="00BB22B5"/>
    <w:rsid w:val="00BB3B77"/>
    <w:rsid w:val="00BC4F69"/>
    <w:rsid w:val="00BC7F37"/>
    <w:rsid w:val="00BD2740"/>
    <w:rsid w:val="00BD7868"/>
    <w:rsid w:val="00BE0C40"/>
    <w:rsid w:val="00BE1247"/>
    <w:rsid w:val="00BE46BC"/>
    <w:rsid w:val="00BE56CC"/>
    <w:rsid w:val="00BE6E73"/>
    <w:rsid w:val="00BF05AC"/>
    <w:rsid w:val="00BF0DF7"/>
    <w:rsid w:val="00BF5313"/>
    <w:rsid w:val="00BF63DA"/>
    <w:rsid w:val="00BF70C7"/>
    <w:rsid w:val="00C02B41"/>
    <w:rsid w:val="00C077B2"/>
    <w:rsid w:val="00C14BA5"/>
    <w:rsid w:val="00C14BEF"/>
    <w:rsid w:val="00C15CE6"/>
    <w:rsid w:val="00C23F78"/>
    <w:rsid w:val="00C25EE2"/>
    <w:rsid w:val="00C27811"/>
    <w:rsid w:val="00C33113"/>
    <w:rsid w:val="00C33519"/>
    <w:rsid w:val="00C367A3"/>
    <w:rsid w:val="00C40736"/>
    <w:rsid w:val="00C43A96"/>
    <w:rsid w:val="00C44996"/>
    <w:rsid w:val="00C46D06"/>
    <w:rsid w:val="00C47B9F"/>
    <w:rsid w:val="00C47D2F"/>
    <w:rsid w:val="00C50339"/>
    <w:rsid w:val="00C52241"/>
    <w:rsid w:val="00C534A3"/>
    <w:rsid w:val="00C54047"/>
    <w:rsid w:val="00C5768F"/>
    <w:rsid w:val="00C628B1"/>
    <w:rsid w:val="00C629CA"/>
    <w:rsid w:val="00C656A6"/>
    <w:rsid w:val="00C66426"/>
    <w:rsid w:val="00C67F33"/>
    <w:rsid w:val="00C73AB4"/>
    <w:rsid w:val="00C82FB4"/>
    <w:rsid w:val="00C83E2C"/>
    <w:rsid w:val="00C8620A"/>
    <w:rsid w:val="00C93122"/>
    <w:rsid w:val="00C9420E"/>
    <w:rsid w:val="00C951AB"/>
    <w:rsid w:val="00C96082"/>
    <w:rsid w:val="00C9614E"/>
    <w:rsid w:val="00C97F1D"/>
    <w:rsid w:val="00CA0783"/>
    <w:rsid w:val="00CA24AF"/>
    <w:rsid w:val="00CA2AEA"/>
    <w:rsid w:val="00CA3FE2"/>
    <w:rsid w:val="00CA5F66"/>
    <w:rsid w:val="00CA6E43"/>
    <w:rsid w:val="00CA78BC"/>
    <w:rsid w:val="00CB010D"/>
    <w:rsid w:val="00CB0D61"/>
    <w:rsid w:val="00CB3671"/>
    <w:rsid w:val="00CB4D58"/>
    <w:rsid w:val="00CB721A"/>
    <w:rsid w:val="00CE289B"/>
    <w:rsid w:val="00CE6A2E"/>
    <w:rsid w:val="00CF0714"/>
    <w:rsid w:val="00CF340E"/>
    <w:rsid w:val="00CF37C2"/>
    <w:rsid w:val="00CF475A"/>
    <w:rsid w:val="00CF4FC8"/>
    <w:rsid w:val="00CF5940"/>
    <w:rsid w:val="00CF6725"/>
    <w:rsid w:val="00CF76E4"/>
    <w:rsid w:val="00D0571A"/>
    <w:rsid w:val="00D07A53"/>
    <w:rsid w:val="00D111A7"/>
    <w:rsid w:val="00D15E76"/>
    <w:rsid w:val="00D21E30"/>
    <w:rsid w:val="00D25C45"/>
    <w:rsid w:val="00D32629"/>
    <w:rsid w:val="00D439E2"/>
    <w:rsid w:val="00D44989"/>
    <w:rsid w:val="00D462C5"/>
    <w:rsid w:val="00D46E5A"/>
    <w:rsid w:val="00D52A6B"/>
    <w:rsid w:val="00D535DF"/>
    <w:rsid w:val="00D54516"/>
    <w:rsid w:val="00D54D14"/>
    <w:rsid w:val="00D5625D"/>
    <w:rsid w:val="00D60BEB"/>
    <w:rsid w:val="00D622BB"/>
    <w:rsid w:val="00D62D04"/>
    <w:rsid w:val="00D630E8"/>
    <w:rsid w:val="00D7262E"/>
    <w:rsid w:val="00D74D4A"/>
    <w:rsid w:val="00D87E7C"/>
    <w:rsid w:val="00D91030"/>
    <w:rsid w:val="00DA06FF"/>
    <w:rsid w:val="00DB3FF6"/>
    <w:rsid w:val="00DB450E"/>
    <w:rsid w:val="00DB7BEF"/>
    <w:rsid w:val="00DC5AF4"/>
    <w:rsid w:val="00DD0179"/>
    <w:rsid w:val="00DD0B02"/>
    <w:rsid w:val="00DD2704"/>
    <w:rsid w:val="00DD7B59"/>
    <w:rsid w:val="00DE1549"/>
    <w:rsid w:val="00DE2143"/>
    <w:rsid w:val="00DE3CE6"/>
    <w:rsid w:val="00E047D9"/>
    <w:rsid w:val="00E0526B"/>
    <w:rsid w:val="00E05B1A"/>
    <w:rsid w:val="00E066DC"/>
    <w:rsid w:val="00E07FFE"/>
    <w:rsid w:val="00E125E9"/>
    <w:rsid w:val="00E13B6B"/>
    <w:rsid w:val="00E13FFD"/>
    <w:rsid w:val="00E16E10"/>
    <w:rsid w:val="00E221CB"/>
    <w:rsid w:val="00E23DAA"/>
    <w:rsid w:val="00E2761E"/>
    <w:rsid w:val="00E27DE3"/>
    <w:rsid w:val="00E33675"/>
    <w:rsid w:val="00E46521"/>
    <w:rsid w:val="00E46661"/>
    <w:rsid w:val="00E50713"/>
    <w:rsid w:val="00E51623"/>
    <w:rsid w:val="00E516FC"/>
    <w:rsid w:val="00E51DAE"/>
    <w:rsid w:val="00E569D2"/>
    <w:rsid w:val="00E63803"/>
    <w:rsid w:val="00E6555F"/>
    <w:rsid w:val="00E7069C"/>
    <w:rsid w:val="00E75820"/>
    <w:rsid w:val="00E776E9"/>
    <w:rsid w:val="00E8206D"/>
    <w:rsid w:val="00E83F9C"/>
    <w:rsid w:val="00E85DBA"/>
    <w:rsid w:val="00E869BD"/>
    <w:rsid w:val="00E914A6"/>
    <w:rsid w:val="00E91582"/>
    <w:rsid w:val="00E91EC9"/>
    <w:rsid w:val="00E92AFC"/>
    <w:rsid w:val="00E9515A"/>
    <w:rsid w:val="00E96E19"/>
    <w:rsid w:val="00E9718D"/>
    <w:rsid w:val="00EA07E1"/>
    <w:rsid w:val="00EA412C"/>
    <w:rsid w:val="00EA53ED"/>
    <w:rsid w:val="00EA5BBB"/>
    <w:rsid w:val="00EB367B"/>
    <w:rsid w:val="00EB57EC"/>
    <w:rsid w:val="00EB5A29"/>
    <w:rsid w:val="00EB6597"/>
    <w:rsid w:val="00EC569B"/>
    <w:rsid w:val="00EC5D6B"/>
    <w:rsid w:val="00EC67F6"/>
    <w:rsid w:val="00ED5022"/>
    <w:rsid w:val="00ED696E"/>
    <w:rsid w:val="00ED7D61"/>
    <w:rsid w:val="00EE087F"/>
    <w:rsid w:val="00EE08B6"/>
    <w:rsid w:val="00EE213E"/>
    <w:rsid w:val="00EE2C42"/>
    <w:rsid w:val="00EE3F83"/>
    <w:rsid w:val="00EE63C8"/>
    <w:rsid w:val="00EE6649"/>
    <w:rsid w:val="00EE798B"/>
    <w:rsid w:val="00EF0B18"/>
    <w:rsid w:val="00EF79A6"/>
    <w:rsid w:val="00F01FB0"/>
    <w:rsid w:val="00F11CCE"/>
    <w:rsid w:val="00F14822"/>
    <w:rsid w:val="00F165CD"/>
    <w:rsid w:val="00F265B2"/>
    <w:rsid w:val="00F327F2"/>
    <w:rsid w:val="00F3538F"/>
    <w:rsid w:val="00F400B7"/>
    <w:rsid w:val="00F46AA9"/>
    <w:rsid w:val="00F51BFC"/>
    <w:rsid w:val="00F53023"/>
    <w:rsid w:val="00F57E00"/>
    <w:rsid w:val="00F606BC"/>
    <w:rsid w:val="00F61356"/>
    <w:rsid w:val="00F73CC1"/>
    <w:rsid w:val="00F73E18"/>
    <w:rsid w:val="00F84F19"/>
    <w:rsid w:val="00F855E7"/>
    <w:rsid w:val="00F87000"/>
    <w:rsid w:val="00F91604"/>
    <w:rsid w:val="00F941ED"/>
    <w:rsid w:val="00F95F21"/>
    <w:rsid w:val="00F96223"/>
    <w:rsid w:val="00FA0D1F"/>
    <w:rsid w:val="00FB3A17"/>
    <w:rsid w:val="00FC05FB"/>
    <w:rsid w:val="00FC1667"/>
    <w:rsid w:val="00FC3705"/>
    <w:rsid w:val="00FC378B"/>
    <w:rsid w:val="00FC4BDA"/>
    <w:rsid w:val="00FD053F"/>
    <w:rsid w:val="00FD234F"/>
    <w:rsid w:val="00FD2BD2"/>
    <w:rsid w:val="00FD6214"/>
    <w:rsid w:val="00FD7970"/>
    <w:rsid w:val="00FD7987"/>
    <w:rsid w:val="00FE0CC9"/>
    <w:rsid w:val="00FE0F64"/>
    <w:rsid w:val="00FE3646"/>
    <w:rsid w:val="00FE4EF6"/>
    <w:rsid w:val="00FE524D"/>
    <w:rsid w:val="00FF7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D0C38"/>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0D1"/>
    <w:pPr>
      <w:ind w:left="720"/>
      <w:contextualSpacing/>
    </w:pPr>
  </w:style>
  <w:style w:type="table" w:styleId="TableGrid">
    <w:name w:val="Table Grid"/>
    <w:basedOn w:val="TableNormal"/>
    <w:uiPriority w:val="59"/>
    <w:rsid w:val="008B06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D0C38"/>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8D0C3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C38"/>
    <w:rPr>
      <w:rFonts w:ascii="Tahoma" w:hAnsi="Tahoma" w:cs="Tahoma"/>
      <w:sz w:val="16"/>
      <w:szCs w:val="16"/>
    </w:rPr>
  </w:style>
  <w:style w:type="paragraph" w:styleId="ListBullet">
    <w:name w:val="List Bullet"/>
    <w:basedOn w:val="Normal"/>
    <w:qFormat/>
    <w:rsid w:val="003D015F"/>
    <w:pPr>
      <w:numPr>
        <w:numId w:val="1"/>
      </w:numPr>
      <w:spacing w:line="200" w:lineRule="atLeast"/>
      <w:ind w:right="720"/>
      <w:jc w:val="both"/>
    </w:pPr>
    <w:rPr>
      <w:lang w:eastAsia="en-US"/>
    </w:rPr>
  </w:style>
  <w:style w:type="table" w:customStyle="1" w:styleId="TableGrid1">
    <w:name w:val="Table Grid1"/>
    <w:basedOn w:val="TableNormal"/>
    <w:next w:val="TableGrid"/>
    <w:uiPriority w:val="59"/>
    <w:rsid w:val="003D015F"/>
    <w:pPr>
      <w:spacing w:after="0"/>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41E2A"/>
    <w:pPr>
      <w:autoSpaceDE w:val="0"/>
      <w:autoSpaceDN w:val="0"/>
      <w:adjustRightInd w:val="0"/>
      <w:spacing w:after="0"/>
    </w:pPr>
    <w:rPr>
      <w:rFonts w:ascii="Arial" w:hAnsi="Arial" w:cs="Arial"/>
      <w:color w:val="000000"/>
      <w:sz w:val="24"/>
      <w:szCs w:val="24"/>
    </w:rPr>
  </w:style>
  <w:style w:type="paragraph" w:styleId="Header">
    <w:name w:val="header"/>
    <w:basedOn w:val="Normal"/>
    <w:link w:val="HeaderChar"/>
    <w:uiPriority w:val="99"/>
    <w:unhideWhenUsed/>
    <w:rsid w:val="006718C4"/>
    <w:pPr>
      <w:tabs>
        <w:tab w:val="center" w:pos="4680"/>
        <w:tab w:val="right" w:pos="9360"/>
      </w:tabs>
      <w:spacing w:after="0"/>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6718C4"/>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4F550E"/>
    <w:rPr>
      <w:rFonts w:ascii="Times New Roman" w:hAnsi="Times New Roman" w:cs="Times New Roman"/>
      <w:sz w:val="24"/>
      <w:szCs w:val="24"/>
    </w:rPr>
  </w:style>
  <w:style w:type="paragraph" w:styleId="Footer">
    <w:name w:val="footer"/>
    <w:basedOn w:val="Normal"/>
    <w:link w:val="FooterChar"/>
    <w:uiPriority w:val="99"/>
    <w:unhideWhenUsed/>
    <w:rsid w:val="00FC378B"/>
    <w:pPr>
      <w:tabs>
        <w:tab w:val="center" w:pos="4513"/>
        <w:tab w:val="right" w:pos="9026"/>
      </w:tabs>
      <w:spacing w:after="0"/>
    </w:pPr>
  </w:style>
  <w:style w:type="character" w:customStyle="1" w:styleId="FooterChar">
    <w:name w:val="Footer Char"/>
    <w:basedOn w:val="DefaultParagraphFont"/>
    <w:link w:val="Footer"/>
    <w:uiPriority w:val="99"/>
    <w:rsid w:val="00FC378B"/>
  </w:style>
  <w:style w:type="table" w:customStyle="1" w:styleId="TableGrid2">
    <w:name w:val="Table Grid2"/>
    <w:basedOn w:val="TableNormal"/>
    <w:next w:val="TableGrid"/>
    <w:uiPriority w:val="59"/>
    <w:rsid w:val="00AE3327"/>
    <w:pPr>
      <w:spacing w:after="0"/>
    </w:pPr>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63644E"/>
    <w:pPr>
      <w:spacing w:after="0"/>
    </w:pPr>
    <w:rPr>
      <w:rFonts w:ascii="Arial" w:eastAsiaTheme="minorHAnsi" w:hAnsi="Arial" w:cs="Arial"/>
      <w:sz w:val="24"/>
      <w:szCs w:val="24"/>
      <w:lang w:eastAsia="en-US"/>
    </w:rPr>
  </w:style>
  <w:style w:type="character" w:customStyle="1" w:styleId="PlainTextChar">
    <w:name w:val="Plain Text Char"/>
    <w:basedOn w:val="DefaultParagraphFont"/>
    <w:link w:val="PlainText"/>
    <w:uiPriority w:val="99"/>
    <w:semiHidden/>
    <w:rsid w:val="0063644E"/>
    <w:rPr>
      <w:rFonts w:ascii="Arial" w:eastAsiaTheme="minorHAnsi" w:hAnsi="Arial" w:cs="Arial"/>
      <w:sz w:val="24"/>
      <w:szCs w:val="24"/>
      <w:lang w:eastAsia="en-US"/>
    </w:rPr>
  </w:style>
  <w:style w:type="paragraph" w:styleId="NoSpacing">
    <w:name w:val="No Spacing"/>
    <w:uiPriority w:val="1"/>
    <w:qFormat/>
    <w:rsid w:val="00A640CE"/>
    <w:pPr>
      <w:spacing w:after="0"/>
    </w:pPr>
  </w:style>
  <w:style w:type="paragraph" w:customStyle="1" w:styleId="FootnoteText1">
    <w:name w:val="Footnote Text1"/>
    <w:basedOn w:val="Normal"/>
    <w:next w:val="FootnoteText"/>
    <w:link w:val="FootnoteTextChar"/>
    <w:uiPriority w:val="99"/>
    <w:semiHidden/>
    <w:unhideWhenUsed/>
    <w:rsid w:val="00B57F4C"/>
    <w:pPr>
      <w:spacing w:after="0"/>
    </w:pPr>
    <w:rPr>
      <w:sz w:val="20"/>
      <w:szCs w:val="20"/>
    </w:rPr>
  </w:style>
  <w:style w:type="character" w:customStyle="1" w:styleId="FootnoteTextChar">
    <w:name w:val="Footnote Text Char"/>
    <w:basedOn w:val="DefaultParagraphFont"/>
    <w:link w:val="FootnoteText1"/>
    <w:uiPriority w:val="99"/>
    <w:rsid w:val="00B57F4C"/>
    <w:rPr>
      <w:sz w:val="20"/>
      <w:szCs w:val="20"/>
    </w:rPr>
  </w:style>
  <w:style w:type="character" w:styleId="FootnoteReference">
    <w:name w:val="footnote reference"/>
    <w:basedOn w:val="DefaultParagraphFont"/>
    <w:uiPriority w:val="99"/>
    <w:semiHidden/>
    <w:unhideWhenUsed/>
    <w:rsid w:val="00B57F4C"/>
    <w:rPr>
      <w:vertAlign w:val="superscript"/>
    </w:rPr>
  </w:style>
  <w:style w:type="paragraph" w:styleId="FootnoteText">
    <w:name w:val="footnote text"/>
    <w:basedOn w:val="Normal"/>
    <w:link w:val="FootnoteTextChar1"/>
    <w:uiPriority w:val="99"/>
    <w:unhideWhenUsed/>
    <w:rsid w:val="00B57F4C"/>
    <w:pPr>
      <w:spacing w:after="0"/>
    </w:pPr>
    <w:rPr>
      <w:sz w:val="20"/>
      <w:szCs w:val="20"/>
    </w:rPr>
  </w:style>
  <w:style w:type="character" w:customStyle="1" w:styleId="FootnoteTextChar1">
    <w:name w:val="Footnote Text Char1"/>
    <w:basedOn w:val="DefaultParagraphFont"/>
    <w:link w:val="FootnoteText"/>
    <w:uiPriority w:val="99"/>
    <w:semiHidden/>
    <w:rsid w:val="00B57F4C"/>
    <w:rPr>
      <w:sz w:val="20"/>
      <w:szCs w:val="20"/>
    </w:rPr>
  </w:style>
  <w:style w:type="table" w:customStyle="1" w:styleId="TableGrid21">
    <w:name w:val="Table Grid21"/>
    <w:basedOn w:val="TableNormal"/>
    <w:next w:val="TableGrid"/>
    <w:uiPriority w:val="59"/>
    <w:rsid w:val="002620B7"/>
    <w:pPr>
      <w:spacing w:after="0"/>
    </w:pPr>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3544"/>
    <w:rPr>
      <w:color w:val="0000FF" w:themeColor="hyperlink"/>
      <w:u w:val="single"/>
    </w:rPr>
  </w:style>
  <w:style w:type="paragraph" w:customStyle="1" w:styleId="ColumnHeading">
    <w:name w:val="Column Heading"/>
    <w:rsid w:val="004F6C42"/>
    <w:pPr>
      <w:spacing w:after="0"/>
    </w:pPr>
    <w:rPr>
      <w:rFonts w:eastAsia="Times New Roman" w:cs="Times New Roman"/>
      <w:b/>
      <w:sz w:val="20"/>
      <w:szCs w:val="16"/>
    </w:rPr>
  </w:style>
  <w:style w:type="paragraph" w:customStyle="1" w:styleId="TableText">
    <w:name w:val="Table Text"/>
    <w:rsid w:val="004F6C42"/>
    <w:pPr>
      <w:spacing w:after="60"/>
    </w:pPr>
    <w:rPr>
      <w:rFonts w:eastAsia="Times New Roman" w:cs="Times New Roman"/>
      <w:sz w:val="20"/>
      <w:szCs w:val="16"/>
    </w:rPr>
  </w:style>
  <w:style w:type="table" w:customStyle="1" w:styleId="TableGrid22">
    <w:name w:val="Table Grid22"/>
    <w:basedOn w:val="TableNormal"/>
    <w:next w:val="TableGrid"/>
    <w:uiPriority w:val="59"/>
    <w:rsid w:val="00266234"/>
    <w:pPr>
      <w:spacing w:after="0"/>
    </w:pPr>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D0C38"/>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0D1"/>
    <w:pPr>
      <w:ind w:left="720"/>
      <w:contextualSpacing/>
    </w:pPr>
  </w:style>
  <w:style w:type="table" w:styleId="TableGrid">
    <w:name w:val="Table Grid"/>
    <w:basedOn w:val="TableNormal"/>
    <w:uiPriority w:val="59"/>
    <w:rsid w:val="008B06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D0C38"/>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8D0C3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C38"/>
    <w:rPr>
      <w:rFonts w:ascii="Tahoma" w:hAnsi="Tahoma" w:cs="Tahoma"/>
      <w:sz w:val="16"/>
      <w:szCs w:val="16"/>
    </w:rPr>
  </w:style>
  <w:style w:type="paragraph" w:styleId="ListBullet">
    <w:name w:val="List Bullet"/>
    <w:basedOn w:val="Normal"/>
    <w:qFormat/>
    <w:rsid w:val="003D015F"/>
    <w:pPr>
      <w:numPr>
        <w:numId w:val="1"/>
      </w:numPr>
      <w:spacing w:line="200" w:lineRule="atLeast"/>
      <w:ind w:right="720"/>
      <w:jc w:val="both"/>
    </w:pPr>
    <w:rPr>
      <w:lang w:eastAsia="en-US"/>
    </w:rPr>
  </w:style>
  <w:style w:type="table" w:customStyle="1" w:styleId="TableGrid1">
    <w:name w:val="Table Grid1"/>
    <w:basedOn w:val="TableNormal"/>
    <w:next w:val="TableGrid"/>
    <w:uiPriority w:val="59"/>
    <w:rsid w:val="003D015F"/>
    <w:pPr>
      <w:spacing w:after="0"/>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41E2A"/>
    <w:pPr>
      <w:autoSpaceDE w:val="0"/>
      <w:autoSpaceDN w:val="0"/>
      <w:adjustRightInd w:val="0"/>
      <w:spacing w:after="0"/>
    </w:pPr>
    <w:rPr>
      <w:rFonts w:ascii="Arial" w:hAnsi="Arial" w:cs="Arial"/>
      <w:color w:val="000000"/>
      <w:sz w:val="24"/>
      <w:szCs w:val="24"/>
    </w:rPr>
  </w:style>
  <w:style w:type="paragraph" w:styleId="Header">
    <w:name w:val="header"/>
    <w:basedOn w:val="Normal"/>
    <w:link w:val="HeaderChar"/>
    <w:uiPriority w:val="99"/>
    <w:unhideWhenUsed/>
    <w:rsid w:val="006718C4"/>
    <w:pPr>
      <w:tabs>
        <w:tab w:val="center" w:pos="4680"/>
        <w:tab w:val="right" w:pos="9360"/>
      </w:tabs>
      <w:spacing w:after="0"/>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6718C4"/>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4F550E"/>
    <w:rPr>
      <w:rFonts w:ascii="Times New Roman" w:hAnsi="Times New Roman" w:cs="Times New Roman"/>
      <w:sz w:val="24"/>
      <w:szCs w:val="24"/>
    </w:rPr>
  </w:style>
  <w:style w:type="paragraph" w:styleId="Footer">
    <w:name w:val="footer"/>
    <w:basedOn w:val="Normal"/>
    <w:link w:val="FooterChar"/>
    <w:uiPriority w:val="99"/>
    <w:unhideWhenUsed/>
    <w:rsid w:val="00FC378B"/>
    <w:pPr>
      <w:tabs>
        <w:tab w:val="center" w:pos="4513"/>
        <w:tab w:val="right" w:pos="9026"/>
      </w:tabs>
      <w:spacing w:after="0"/>
    </w:pPr>
  </w:style>
  <w:style w:type="character" w:customStyle="1" w:styleId="FooterChar">
    <w:name w:val="Footer Char"/>
    <w:basedOn w:val="DefaultParagraphFont"/>
    <w:link w:val="Footer"/>
    <w:uiPriority w:val="99"/>
    <w:rsid w:val="00FC378B"/>
  </w:style>
  <w:style w:type="table" w:customStyle="1" w:styleId="TableGrid2">
    <w:name w:val="Table Grid2"/>
    <w:basedOn w:val="TableNormal"/>
    <w:next w:val="TableGrid"/>
    <w:uiPriority w:val="59"/>
    <w:rsid w:val="00AE3327"/>
    <w:pPr>
      <w:spacing w:after="0"/>
    </w:pPr>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63644E"/>
    <w:pPr>
      <w:spacing w:after="0"/>
    </w:pPr>
    <w:rPr>
      <w:rFonts w:ascii="Arial" w:eastAsiaTheme="minorHAnsi" w:hAnsi="Arial" w:cs="Arial"/>
      <w:sz w:val="24"/>
      <w:szCs w:val="24"/>
      <w:lang w:eastAsia="en-US"/>
    </w:rPr>
  </w:style>
  <w:style w:type="character" w:customStyle="1" w:styleId="PlainTextChar">
    <w:name w:val="Plain Text Char"/>
    <w:basedOn w:val="DefaultParagraphFont"/>
    <w:link w:val="PlainText"/>
    <w:uiPriority w:val="99"/>
    <w:semiHidden/>
    <w:rsid w:val="0063644E"/>
    <w:rPr>
      <w:rFonts w:ascii="Arial" w:eastAsiaTheme="minorHAnsi" w:hAnsi="Arial" w:cs="Arial"/>
      <w:sz w:val="24"/>
      <w:szCs w:val="24"/>
      <w:lang w:eastAsia="en-US"/>
    </w:rPr>
  </w:style>
  <w:style w:type="paragraph" w:styleId="NoSpacing">
    <w:name w:val="No Spacing"/>
    <w:uiPriority w:val="1"/>
    <w:qFormat/>
    <w:rsid w:val="00A640CE"/>
    <w:pPr>
      <w:spacing w:after="0"/>
    </w:pPr>
  </w:style>
  <w:style w:type="paragraph" w:customStyle="1" w:styleId="FootnoteText1">
    <w:name w:val="Footnote Text1"/>
    <w:basedOn w:val="Normal"/>
    <w:next w:val="FootnoteText"/>
    <w:link w:val="FootnoteTextChar"/>
    <w:uiPriority w:val="99"/>
    <w:semiHidden/>
    <w:unhideWhenUsed/>
    <w:rsid w:val="00B57F4C"/>
    <w:pPr>
      <w:spacing w:after="0"/>
    </w:pPr>
    <w:rPr>
      <w:sz w:val="20"/>
      <w:szCs w:val="20"/>
    </w:rPr>
  </w:style>
  <w:style w:type="character" w:customStyle="1" w:styleId="FootnoteTextChar">
    <w:name w:val="Footnote Text Char"/>
    <w:basedOn w:val="DefaultParagraphFont"/>
    <w:link w:val="FootnoteText1"/>
    <w:uiPriority w:val="99"/>
    <w:rsid w:val="00B57F4C"/>
    <w:rPr>
      <w:sz w:val="20"/>
      <w:szCs w:val="20"/>
    </w:rPr>
  </w:style>
  <w:style w:type="character" w:styleId="FootnoteReference">
    <w:name w:val="footnote reference"/>
    <w:basedOn w:val="DefaultParagraphFont"/>
    <w:uiPriority w:val="99"/>
    <w:semiHidden/>
    <w:unhideWhenUsed/>
    <w:rsid w:val="00B57F4C"/>
    <w:rPr>
      <w:vertAlign w:val="superscript"/>
    </w:rPr>
  </w:style>
  <w:style w:type="paragraph" w:styleId="FootnoteText">
    <w:name w:val="footnote text"/>
    <w:basedOn w:val="Normal"/>
    <w:link w:val="FootnoteTextChar1"/>
    <w:uiPriority w:val="99"/>
    <w:unhideWhenUsed/>
    <w:rsid w:val="00B57F4C"/>
    <w:pPr>
      <w:spacing w:after="0"/>
    </w:pPr>
    <w:rPr>
      <w:sz w:val="20"/>
      <w:szCs w:val="20"/>
    </w:rPr>
  </w:style>
  <w:style w:type="character" w:customStyle="1" w:styleId="FootnoteTextChar1">
    <w:name w:val="Footnote Text Char1"/>
    <w:basedOn w:val="DefaultParagraphFont"/>
    <w:link w:val="FootnoteText"/>
    <w:uiPriority w:val="99"/>
    <w:semiHidden/>
    <w:rsid w:val="00B57F4C"/>
    <w:rPr>
      <w:sz w:val="20"/>
      <w:szCs w:val="20"/>
    </w:rPr>
  </w:style>
  <w:style w:type="table" w:customStyle="1" w:styleId="TableGrid21">
    <w:name w:val="Table Grid21"/>
    <w:basedOn w:val="TableNormal"/>
    <w:next w:val="TableGrid"/>
    <w:uiPriority w:val="59"/>
    <w:rsid w:val="002620B7"/>
    <w:pPr>
      <w:spacing w:after="0"/>
    </w:pPr>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3544"/>
    <w:rPr>
      <w:color w:val="0000FF" w:themeColor="hyperlink"/>
      <w:u w:val="single"/>
    </w:rPr>
  </w:style>
  <w:style w:type="paragraph" w:customStyle="1" w:styleId="ColumnHeading">
    <w:name w:val="Column Heading"/>
    <w:rsid w:val="004F6C42"/>
    <w:pPr>
      <w:spacing w:after="0"/>
    </w:pPr>
    <w:rPr>
      <w:rFonts w:eastAsia="Times New Roman" w:cs="Times New Roman"/>
      <w:b/>
      <w:sz w:val="20"/>
      <w:szCs w:val="16"/>
    </w:rPr>
  </w:style>
  <w:style w:type="paragraph" w:customStyle="1" w:styleId="TableText">
    <w:name w:val="Table Text"/>
    <w:rsid w:val="004F6C42"/>
    <w:pPr>
      <w:spacing w:after="60"/>
    </w:pPr>
    <w:rPr>
      <w:rFonts w:eastAsia="Times New Roman" w:cs="Times New Roman"/>
      <w:sz w:val="20"/>
      <w:szCs w:val="16"/>
    </w:rPr>
  </w:style>
  <w:style w:type="table" w:customStyle="1" w:styleId="TableGrid22">
    <w:name w:val="Table Grid22"/>
    <w:basedOn w:val="TableNormal"/>
    <w:next w:val="TableGrid"/>
    <w:uiPriority w:val="59"/>
    <w:rsid w:val="00266234"/>
    <w:pPr>
      <w:spacing w:after="0"/>
    </w:pPr>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8256">
      <w:bodyDiv w:val="1"/>
      <w:marLeft w:val="0"/>
      <w:marRight w:val="0"/>
      <w:marTop w:val="0"/>
      <w:marBottom w:val="0"/>
      <w:divBdr>
        <w:top w:val="none" w:sz="0" w:space="0" w:color="auto"/>
        <w:left w:val="none" w:sz="0" w:space="0" w:color="auto"/>
        <w:bottom w:val="none" w:sz="0" w:space="0" w:color="auto"/>
        <w:right w:val="none" w:sz="0" w:space="0" w:color="auto"/>
      </w:divBdr>
    </w:div>
    <w:div w:id="75444089">
      <w:bodyDiv w:val="1"/>
      <w:marLeft w:val="0"/>
      <w:marRight w:val="0"/>
      <w:marTop w:val="0"/>
      <w:marBottom w:val="0"/>
      <w:divBdr>
        <w:top w:val="none" w:sz="0" w:space="0" w:color="auto"/>
        <w:left w:val="none" w:sz="0" w:space="0" w:color="auto"/>
        <w:bottom w:val="none" w:sz="0" w:space="0" w:color="auto"/>
        <w:right w:val="none" w:sz="0" w:space="0" w:color="auto"/>
      </w:divBdr>
    </w:div>
    <w:div w:id="172495136">
      <w:bodyDiv w:val="1"/>
      <w:marLeft w:val="0"/>
      <w:marRight w:val="0"/>
      <w:marTop w:val="0"/>
      <w:marBottom w:val="0"/>
      <w:divBdr>
        <w:top w:val="none" w:sz="0" w:space="0" w:color="auto"/>
        <w:left w:val="none" w:sz="0" w:space="0" w:color="auto"/>
        <w:bottom w:val="none" w:sz="0" w:space="0" w:color="auto"/>
        <w:right w:val="none" w:sz="0" w:space="0" w:color="auto"/>
      </w:divBdr>
    </w:div>
    <w:div w:id="193663607">
      <w:bodyDiv w:val="1"/>
      <w:marLeft w:val="0"/>
      <w:marRight w:val="0"/>
      <w:marTop w:val="0"/>
      <w:marBottom w:val="0"/>
      <w:divBdr>
        <w:top w:val="none" w:sz="0" w:space="0" w:color="auto"/>
        <w:left w:val="none" w:sz="0" w:space="0" w:color="auto"/>
        <w:bottom w:val="none" w:sz="0" w:space="0" w:color="auto"/>
        <w:right w:val="none" w:sz="0" w:space="0" w:color="auto"/>
      </w:divBdr>
    </w:div>
    <w:div w:id="208148890">
      <w:bodyDiv w:val="1"/>
      <w:marLeft w:val="0"/>
      <w:marRight w:val="0"/>
      <w:marTop w:val="0"/>
      <w:marBottom w:val="0"/>
      <w:divBdr>
        <w:top w:val="none" w:sz="0" w:space="0" w:color="auto"/>
        <w:left w:val="none" w:sz="0" w:space="0" w:color="auto"/>
        <w:bottom w:val="none" w:sz="0" w:space="0" w:color="auto"/>
        <w:right w:val="none" w:sz="0" w:space="0" w:color="auto"/>
      </w:divBdr>
    </w:div>
    <w:div w:id="256059809">
      <w:bodyDiv w:val="1"/>
      <w:marLeft w:val="0"/>
      <w:marRight w:val="0"/>
      <w:marTop w:val="0"/>
      <w:marBottom w:val="0"/>
      <w:divBdr>
        <w:top w:val="none" w:sz="0" w:space="0" w:color="auto"/>
        <w:left w:val="none" w:sz="0" w:space="0" w:color="auto"/>
        <w:bottom w:val="none" w:sz="0" w:space="0" w:color="auto"/>
        <w:right w:val="none" w:sz="0" w:space="0" w:color="auto"/>
      </w:divBdr>
    </w:div>
    <w:div w:id="304091875">
      <w:bodyDiv w:val="1"/>
      <w:marLeft w:val="0"/>
      <w:marRight w:val="0"/>
      <w:marTop w:val="0"/>
      <w:marBottom w:val="0"/>
      <w:divBdr>
        <w:top w:val="none" w:sz="0" w:space="0" w:color="auto"/>
        <w:left w:val="none" w:sz="0" w:space="0" w:color="auto"/>
        <w:bottom w:val="none" w:sz="0" w:space="0" w:color="auto"/>
        <w:right w:val="none" w:sz="0" w:space="0" w:color="auto"/>
      </w:divBdr>
    </w:div>
    <w:div w:id="306474611">
      <w:bodyDiv w:val="1"/>
      <w:marLeft w:val="0"/>
      <w:marRight w:val="0"/>
      <w:marTop w:val="0"/>
      <w:marBottom w:val="0"/>
      <w:divBdr>
        <w:top w:val="none" w:sz="0" w:space="0" w:color="auto"/>
        <w:left w:val="none" w:sz="0" w:space="0" w:color="auto"/>
        <w:bottom w:val="none" w:sz="0" w:space="0" w:color="auto"/>
        <w:right w:val="none" w:sz="0" w:space="0" w:color="auto"/>
      </w:divBdr>
    </w:div>
    <w:div w:id="409692572">
      <w:bodyDiv w:val="1"/>
      <w:marLeft w:val="0"/>
      <w:marRight w:val="0"/>
      <w:marTop w:val="0"/>
      <w:marBottom w:val="0"/>
      <w:divBdr>
        <w:top w:val="none" w:sz="0" w:space="0" w:color="auto"/>
        <w:left w:val="none" w:sz="0" w:space="0" w:color="auto"/>
        <w:bottom w:val="none" w:sz="0" w:space="0" w:color="auto"/>
        <w:right w:val="none" w:sz="0" w:space="0" w:color="auto"/>
      </w:divBdr>
    </w:div>
    <w:div w:id="520972108">
      <w:bodyDiv w:val="1"/>
      <w:marLeft w:val="0"/>
      <w:marRight w:val="0"/>
      <w:marTop w:val="0"/>
      <w:marBottom w:val="0"/>
      <w:divBdr>
        <w:top w:val="none" w:sz="0" w:space="0" w:color="auto"/>
        <w:left w:val="none" w:sz="0" w:space="0" w:color="auto"/>
        <w:bottom w:val="none" w:sz="0" w:space="0" w:color="auto"/>
        <w:right w:val="none" w:sz="0" w:space="0" w:color="auto"/>
      </w:divBdr>
    </w:div>
    <w:div w:id="525795534">
      <w:bodyDiv w:val="1"/>
      <w:marLeft w:val="0"/>
      <w:marRight w:val="0"/>
      <w:marTop w:val="0"/>
      <w:marBottom w:val="0"/>
      <w:divBdr>
        <w:top w:val="none" w:sz="0" w:space="0" w:color="auto"/>
        <w:left w:val="none" w:sz="0" w:space="0" w:color="auto"/>
        <w:bottom w:val="none" w:sz="0" w:space="0" w:color="auto"/>
        <w:right w:val="none" w:sz="0" w:space="0" w:color="auto"/>
      </w:divBdr>
    </w:div>
    <w:div w:id="686447539">
      <w:bodyDiv w:val="1"/>
      <w:marLeft w:val="0"/>
      <w:marRight w:val="0"/>
      <w:marTop w:val="0"/>
      <w:marBottom w:val="0"/>
      <w:divBdr>
        <w:top w:val="none" w:sz="0" w:space="0" w:color="auto"/>
        <w:left w:val="none" w:sz="0" w:space="0" w:color="auto"/>
        <w:bottom w:val="none" w:sz="0" w:space="0" w:color="auto"/>
        <w:right w:val="none" w:sz="0" w:space="0" w:color="auto"/>
      </w:divBdr>
    </w:div>
    <w:div w:id="726026799">
      <w:bodyDiv w:val="1"/>
      <w:marLeft w:val="0"/>
      <w:marRight w:val="0"/>
      <w:marTop w:val="0"/>
      <w:marBottom w:val="0"/>
      <w:divBdr>
        <w:top w:val="none" w:sz="0" w:space="0" w:color="auto"/>
        <w:left w:val="none" w:sz="0" w:space="0" w:color="auto"/>
        <w:bottom w:val="none" w:sz="0" w:space="0" w:color="auto"/>
        <w:right w:val="none" w:sz="0" w:space="0" w:color="auto"/>
      </w:divBdr>
    </w:div>
    <w:div w:id="754939834">
      <w:bodyDiv w:val="1"/>
      <w:marLeft w:val="0"/>
      <w:marRight w:val="0"/>
      <w:marTop w:val="0"/>
      <w:marBottom w:val="0"/>
      <w:divBdr>
        <w:top w:val="none" w:sz="0" w:space="0" w:color="auto"/>
        <w:left w:val="none" w:sz="0" w:space="0" w:color="auto"/>
        <w:bottom w:val="none" w:sz="0" w:space="0" w:color="auto"/>
        <w:right w:val="none" w:sz="0" w:space="0" w:color="auto"/>
      </w:divBdr>
    </w:div>
    <w:div w:id="914823501">
      <w:bodyDiv w:val="1"/>
      <w:marLeft w:val="0"/>
      <w:marRight w:val="0"/>
      <w:marTop w:val="0"/>
      <w:marBottom w:val="0"/>
      <w:divBdr>
        <w:top w:val="none" w:sz="0" w:space="0" w:color="auto"/>
        <w:left w:val="none" w:sz="0" w:space="0" w:color="auto"/>
        <w:bottom w:val="none" w:sz="0" w:space="0" w:color="auto"/>
        <w:right w:val="none" w:sz="0" w:space="0" w:color="auto"/>
      </w:divBdr>
    </w:div>
    <w:div w:id="981812165">
      <w:bodyDiv w:val="1"/>
      <w:marLeft w:val="0"/>
      <w:marRight w:val="0"/>
      <w:marTop w:val="0"/>
      <w:marBottom w:val="0"/>
      <w:divBdr>
        <w:top w:val="none" w:sz="0" w:space="0" w:color="auto"/>
        <w:left w:val="none" w:sz="0" w:space="0" w:color="auto"/>
        <w:bottom w:val="none" w:sz="0" w:space="0" w:color="auto"/>
        <w:right w:val="none" w:sz="0" w:space="0" w:color="auto"/>
      </w:divBdr>
    </w:div>
    <w:div w:id="1122727836">
      <w:bodyDiv w:val="1"/>
      <w:marLeft w:val="0"/>
      <w:marRight w:val="0"/>
      <w:marTop w:val="0"/>
      <w:marBottom w:val="0"/>
      <w:divBdr>
        <w:top w:val="none" w:sz="0" w:space="0" w:color="auto"/>
        <w:left w:val="none" w:sz="0" w:space="0" w:color="auto"/>
        <w:bottom w:val="none" w:sz="0" w:space="0" w:color="auto"/>
        <w:right w:val="none" w:sz="0" w:space="0" w:color="auto"/>
      </w:divBdr>
    </w:div>
    <w:div w:id="1191845277">
      <w:bodyDiv w:val="1"/>
      <w:marLeft w:val="0"/>
      <w:marRight w:val="0"/>
      <w:marTop w:val="0"/>
      <w:marBottom w:val="0"/>
      <w:divBdr>
        <w:top w:val="none" w:sz="0" w:space="0" w:color="auto"/>
        <w:left w:val="none" w:sz="0" w:space="0" w:color="auto"/>
        <w:bottom w:val="none" w:sz="0" w:space="0" w:color="auto"/>
        <w:right w:val="none" w:sz="0" w:space="0" w:color="auto"/>
      </w:divBdr>
    </w:div>
    <w:div w:id="1250232696">
      <w:bodyDiv w:val="1"/>
      <w:marLeft w:val="0"/>
      <w:marRight w:val="0"/>
      <w:marTop w:val="0"/>
      <w:marBottom w:val="0"/>
      <w:divBdr>
        <w:top w:val="none" w:sz="0" w:space="0" w:color="auto"/>
        <w:left w:val="none" w:sz="0" w:space="0" w:color="auto"/>
        <w:bottom w:val="none" w:sz="0" w:space="0" w:color="auto"/>
        <w:right w:val="none" w:sz="0" w:space="0" w:color="auto"/>
      </w:divBdr>
      <w:divsChild>
        <w:div w:id="248581510">
          <w:marLeft w:val="0"/>
          <w:marRight w:val="0"/>
          <w:marTop w:val="0"/>
          <w:marBottom w:val="0"/>
          <w:divBdr>
            <w:top w:val="none" w:sz="0" w:space="0" w:color="auto"/>
            <w:left w:val="none" w:sz="0" w:space="0" w:color="auto"/>
            <w:bottom w:val="none" w:sz="0" w:space="0" w:color="auto"/>
            <w:right w:val="none" w:sz="0" w:space="0" w:color="auto"/>
          </w:divBdr>
          <w:divsChild>
            <w:div w:id="53702284">
              <w:marLeft w:val="0"/>
              <w:marRight w:val="0"/>
              <w:marTop w:val="0"/>
              <w:marBottom w:val="0"/>
              <w:divBdr>
                <w:top w:val="none" w:sz="0" w:space="0" w:color="auto"/>
                <w:left w:val="none" w:sz="0" w:space="0" w:color="auto"/>
                <w:bottom w:val="none" w:sz="0" w:space="0" w:color="auto"/>
                <w:right w:val="none" w:sz="0" w:space="0" w:color="auto"/>
              </w:divBdr>
              <w:divsChild>
                <w:div w:id="813717624">
                  <w:marLeft w:val="0"/>
                  <w:marRight w:val="0"/>
                  <w:marTop w:val="0"/>
                  <w:marBottom w:val="0"/>
                  <w:divBdr>
                    <w:top w:val="none" w:sz="0" w:space="0" w:color="auto"/>
                    <w:left w:val="none" w:sz="0" w:space="0" w:color="auto"/>
                    <w:bottom w:val="none" w:sz="0" w:space="0" w:color="auto"/>
                    <w:right w:val="none" w:sz="0" w:space="0" w:color="auto"/>
                  </w:divBdr>
                  <w:divsChild>
                    <w:div w:id="878973177">
                      <w:marLeft w:val="0"/>
                      <w:marRight w:val="180"/>
                      <w:marTop w:val="0"/>
                      <w:marBottom w:val="180"/>
                      <w:divBdr>
                        <w:top w:val="none" w:sz="0" w:space="0" w:color="auto"/>
                        <w:left w:val="none" w:sz="0" w:space="0" w:color="auto"/>
                        <w:bottom w:val="none" w:sz="0" w:space="0" w:color="auto"/>
                        <w:right w:val="none" w:sz="0" w:space="0" w:color="auto"/>
                      </w:divBdr>
                      <w:divsChild>
                        <w:div w:id="14558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171572">
      <w:bodyDiv w:val="1"/>
      <w:marLeft w:val="0"/>
      <w:marRight w:val="0"/>
      <w:marTop w:val="0"/>
      <w:marBottom w:val="0"/>
      <w:divBdr>
        <w:top w:val="none" w:sz="0" w:space="0" w:color="auto"/>
        <w:left w:val="none" w:sz="0" w:space="0" w:color="auto"/>
        <w:bottom w:val="none" w:sz="0" w:space="0" w:color="auto"/>
        <w:right w:val="none" w:sz="0" w:space="0" w:color="auto"/>
      </w:divBdr>
    </w:div>
    <w:div w:id="1290092310">
      <w:bodyDiv w:val="1"/>
      <w:marLeft w:val="0"/>
      <w:marRight w:val="0"/>
      <w:marTop w:val="0"/>
      <w:marBottom w:val="0"/>
      <w:divBdr>
        <w:top w:val="none" w:sz="0" w:space="0" w:color="auto"/>
        <w:left w:val="none" w:sz="0" w:space="0" w:color="auto"/>
        <w:bottom w:val="none" w:sz="0" w:space="0" w:color="auto"/>
        <w:right w:val="none" w:sz="0" w:space="0" w:color="auto"/>
      </w:divBdr>
    </w:div>
    <w:div w:id="1310982926">
      <w:bodyDiv w:val="1"/>
      <w:marLeft w:val="0"/>
      <w:marRight w:val="0"/>
      <w:marTop w:val="0"/>
      <w:marBottom w:val="0"/>
      <w:divBdr>
        <w:top w:val="none" w:sz="0" w:space="0" w:color="auto"/>
        <w:left w:val="none" w:sz="0" w:space="0" w:color="auto"/>
        <w:bottom w:val="none" w:sz="0" w:space="0" w:color="auto"/>
        <w:right w:val="none" w:sz="0" w:space="0" w:color="auto"/>
      </w:divBdr>
    </w:div>
    <w:div w:id="1375810344">
      <w:bodyDiv w:val="1"/>
      <w:marLeft w:val="0"/>
      <w:marRight w:val="0"/>
      <w:marTop w:val="0"/>
      <w:marBottom w:val="0"/>
      <w:divBdr>
        <w:top w:val="none" w:sz="0" w:space="0" w:color="auto"/>
        <w:left w:val="none" w:sz="0" w:space="0" w:color="auto"/>
        <w:bottom w:val="none" w:sz="0" w:space="0" w:color="auto"/>
        <w:right w:val="none" w:sz="0" w:space="0" w:color="auto"/>
      </w:divBdr>
    </w:div>
    <w:div w:id="1394739511">
      <w:bodyDiv w:val="1"/>
      <w:marLeft w:val="0"/>
      <w:marRight w:val="0"/>
      <w:marTop w:val="0"/>
      <w:marBottom w:val="0"/>
      <w:divBdr>
        <w:top w:val="none" w:sz="0" w:space="0" w:color="auto"/>
        <w:left w:val="none" w:sz="0" w:space="0" w:color="auto"/>
        <w:bottom w:val="none" w:sz="0" w:space="0" w:color="auto"/>
        <w:right w:val="none" w:sz="0" w:space="0" w:color="auto"/>
      </w:divBdr>
    </w:div>
    <w:div w:id="1418401252">
      <w:bodyDiv w:val="1"/>
      <w:marLeft w:val="0"/>
      <w:marRight w:val="0"/>
      <w:marTop w:val="0"/>
      <w:marBottom w:val="0"/>
      <w:divBdr>
        <w:top w:val="none" w:sz="0" w:space="0" w:color="auto"/>
        <w:left w:val="none" w:sz="0" w:space="0" w:color="auto"/>
        <w:bottom w:val="none" w:sz="0" w:space="0" w:color="auto"/>
        <w:right w:val="none" w:sz="0" w:space="0" w:color="auto"/>
      </w:divBdr>
    </w:div>
    <w:div w:id="1445077466">
      <w:bodyDiv w:val="1"/>
      <w:marLeft w:val="0"/>
      <w:marRight w:val="0"/>
      <w:marTop w:val="0"/>
      <w:marBottom w:val="0"/>
      <w:divBdr>
        <w:top w:val="none" w:sz="0" w:space="0" w:color="auto"/>
        <w:left w:val="none" w:sz="0" w:space="0" w:color="auto"/>
        <w:bottom w:val="none" w:sz="0" w:space="0" w:color="auto"/>
        <w:right w:val="none" w:sz="0" w:space="0" w:color="auto"/>
      </w:divBdr>
    </w:div>
    <w:div w:id="1484926972">
      <w:bodyDiv w:val="1"/>
      <w:marLeft w:val="0"/>
      <w:marRight w:val="0"/>
      <w:marTop w:val="0"/>
      <w:marBottom w:val="0"/>
      <w:divBdr>
        <w:top w:val="none" w:sz="0" w:space="0" w:color="auto"/>
        <w:left w:val="none" w:sz="0" w:space="0" w:color="auto"/>
        <w:bottom w:val="none" w:sz="0" w:space="0" w:color="auto"/>
        <w:right w:val="none" w:sz="0" w:space="0" w:color="auto"/>
      </w:divBdr>
    </w:div>
    <w:div w:id="1519081641">
      <w:bodyDiv w:val="1"/>
      <w:marLeft w:val="0"/>
      <w:marRight w:val="0"/>
      <w:marTop w:val="0"/>
      <w:marBottom w:val="0"/>
      <w:divBdr>
        <w:top w:val="none" w:sz="0" w:space="0" w:color="auto"/>
        <w:left w:val="none" w:sz="0" w:space="0" w:color="auto"/>
        <w:bottom w:val="none" w:sz="0" w:space="0" w:color="auto"/>
        <w:right w:val="none" w:sz="0" w:space="0" w:color="auto"/>
      </w:divBdr>
    </w:div>
    <w:div w:id="1552961267">
      <w:bodyDiv w:val="1"/>
      <w:marLeft w:val="0"/>
      <w:marRight w:val="0"/>
      <w:marTop w:val="0"/>
      <w:marBottom w:val="0"/>
      <w:divBdr>
        <w:top w:val="none" w:sz="0" w:space="0" w:color="auto"/>
        <w:left w:val="none" w:sz="0" w:space="0" w:color="auto"/>
        <w:bottom w:val="none" w:sz="0" w:space="0" w:color="auto"/>
        <w:right w:val="none" w:sz="0" w:space="0" w:color="auto"/>
      </w:divBdr>
    </w:div>
    <w:div w:id="1576894278">
      <w:bodyDiv w:val="1"/>
      <w:marLeft w:val="0"/>
      <w:marRight w:val="0"/>
      <w:marTop w:val="0"/>
      <w:marBottom w:val="0"/>
      <w:divBdr>
        <w:top w:val="none" w:sz="0" w:space="0" w:color="auto"/>
        <w:left w:val="none" w:sz="0" w:space="0" w:color="auto"/>
        <w:bottom w:val="none" w:sz="0" w:space="0" w:color="auto"/>
        <w:right w:val="none" w:sz="0" w:space="0" w:color="auto"/>
      </w:divBdr>
    </w:div>
    <w:div w:id="1609464436">
      <w:bodyDiv w:val="1"/>
      <w:marLeft w:val="0"/>
      <w:marRight w:val="0"/>
      <w:marTop w:val="0"/>
      <w:marBottom w:val="0"/>
      <w:divBdr>
        <w:top w:val="none" w:sz="0" w:space="0" w:color="auto"/>
        <w:left w:val="none" w:sz="0" w:space="0" w:color="auto"/>
        <w:bottom w:val="none" w:sz="0" w:space="0" w:color="auto"/>
        <w:right w:val="none" w:sz="0" w:space="0" w:color="auto"/>
      </w:divBdr>
    </w:div>
    <w:div w:id="1700550662">
      <w:bodyDiv w:val="1"/>
      <w:marLeft w:val="0"/>
      <w:marRight w:val="0"/>
      <w:marTop w:val="0"/>
      <w:marBottom w:val="0"/>
      <w:divBdr>
        <w:top w:val="none" w:sz="0" w:space="0" w:color="auto"/>
        <w:left w:val="none" w:sz="0" w:space="0" w:color="auto"/>
        <w:bottom w:val="none" w:sz="0" w:space="0" w:color="auto"/>
        <w:right w:val="none" w:sz="0" w:space="0" w:color="auto"/>
      </w:divBdr>
    </w:div>
    <w:div w:id="1749962570">
      <w:bodyDiv w:val="1"/>
      <w:marLeft w:val="0"/>
      <w:marRight w:val="0"/>
      <w:marTop w:val="0"/>
      <w:marBottom w:val="0"/>
      <w:divBdr>
        <w:top w:val="none" w:sz="0" w:space="0" w:color="auto"/>
        <w:left w:val="none" w:sz="0" w:space="0" w:color="auto"/>
        <w:bottom w:val="none" w:sz="0" w:space="0" w:color="auto"/>
        <w:right w:val="none" w:sz="0" w:space="0" w:color="auto"/>
      </w:divBdr>
    </w:div>
    <w:div w:id="1864971756">
      <w:bodyDiv w:val="1"/>
      <w:marLeft w:val="0"/>
      <w:marRight w:val="0"/>
      <w:marTop w:val="0"/>
      <w:marBottom w:val="0"/>
      <w:divBdr>
        <w:top w:val="none" w:sz="0" w:space="0" w:color="auto"/>
        <w:left w:val="none" w:sz="0" w:space="0" w:color="auto"/>
        <w:bottom w:val="none" w:sz="0" w:space="0" w:color="auto"/>
        <w:right w:val="none" w:sz="0" w:space="0" w:color="auto"/>
      </w:divBdr>
    </w:div>
    <w:div w:id="1897163600">
      <w:bodyDiv w:val="1"/>
      <w:marLeft w:val="0"/>
      <w:marRight w:val="0"/>
      <w:marTop w:val="0"/>
      <w:marBottom w:val="0"/>
      <w:divBdr>
        <w:top w:val="none" w:sz="0" w:space="0" w:color="auto"/>
        <w:left w:val="none" w:sz="0" w:space="0" w:color="auto"/>
        <w:bottom w:val="none" w:sz="0" w:space="0" w:color="auto"/>
        <w:right w:val="none" w:sz="0" w:space="0" w:color="auto"/>
      </w:divBdr>
    </w:div>
    <w:div w:id="1920750284">
      <w:bodyDiv w:val="1"/>
      <w:marLeft w:val="0"/>
      <w:marRight w:val="0"/>
      <w:marTop w:val="0"/>
      <w:marBottom w:val="0"/>
      <w:divBdr>
        <w:top w:val="none" w:sz="0" w:space="0" w:color="auto"/>
        <w:left w:val="none" w:sz="0" w:space="0" w:color="auto"/>
        <w:bottom w:val="none" w:sz="0" w:space="0" w:color="auto"/>
        <w:right w:val="none" w:sz="0" w:space="0" w:color="auto"/>
      </w:divBdr>
    </w:div>
    <w:div w:id="1928537014">
      <w:bodyDiv w:val="1"/>
      <w:marLeft w:val="0"/>
      <w:marRight w:val="0"/>
      <w:marTop w:val="0"/>
      <w:marBottom w:val="0"/>
      <w:divBdr>
        <w:top w:val="none" w:sz="0" w:space="0" w:color="auto"/>
        <w:left w:val="none" w:sz="0" w:space="0" w:color="auto"/>
        <w:bottom w:val="none" w:sz="0" w:space="0" w:color="auto"/>
        <w:right w:val="none" w:sz="0" w:space="0" w:color="auto"/>
      </w:divBdr>
    </w:div>
    <w:div w:id="1975402309">
      <w:bodyDiv w:val="1"/>
      <w:marLeft w:val="0"/>
      <w:marRight w:val="0"/>
      <w:marTop w:val="0"/>
      <w:marBottom w:val="0"/>
      <w:divBdr>
        <w:top w:val="none" w:sz="0" w:space="0" w:color="auto"/>
        <w:left w:val="none" w:sz="0" w:space="0" w:color="auto"/>
        <w:bottom w:val="none" w:sz="0" w:space="0" w:color="auto"/>
        <w:right w:val="none" w:sz="0" w:space="0" w:color="auto"/>
      </w:divBdr>
    </w:div>
    <w:div w:id="1989244301">
      <w:bodyDiv w:val="1"/>
      <w:marLeft w:val="0"/>
      <w:marRight w:val="0"/>
      <w:marTop w:val="0"/>
      <w:marBottom w:val="0"/>
      <w:divBdr>
        <w:top w:val="none" w:sz="0" w:space="0" w:color="auto"/>
        <w:left w:val="none" w:sz="0" w:space="0" w:color="auto"/>
        <w:bottom w:val="none" w:sz="0" w:space="0" w:color="auto"/>
        <w:right w:val="none" w:sz="0" w:space="0" w:color="auto"/>
      </w:divBdr>
    </w:div>
    <w:div w:id="2119443955">
      <w:bodyDiv w:val="1"/>
      <w:marLeft w:val="0"/>
      <w:marRight w:val="0"/>
      <w:marTop w:val="0"/>
      <w:marBottom w:val="0"/>
      <w:divBdr>
        <w:top w:val="none" w:sz="0" w:space="0" w:color="auto"/>
        <w:left w:val="none" w:sz="0" w:space="0" w:color="auto"/>
        <w:bottom w:val="none" w:sz="0" w:space="0" w:color="auto"/>
        <w:right w:val="none" w:sz="0" w:space="0" w:color="auto"/>
      </w:divBdr>
    </w:div>
    <w:div w:id="212673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EC944-B1A3-4139-8ADE-8C635261E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82CCD147</Template>
  <TotalTime>5</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CARWAL</dc:creator>
  <cp:lastModifiedBy>jthompson</cp:lastModifiedBy>
  <cp:revision>5</cp:revision>
  <cp:lastPrinted>2016-08-31T15:15:00Z</cp:lastPrinted>
  <dcterms:created xsi:type="dcterms:W3CDTF">2017-09-14T13:03:00Z</dcterms:created>
  <dcterms:modified xsi:type="dcterms:W3CDTF">2017-09-18T14:32:00Z</dcterms:modified>
</cp:coreProperties>
</file>